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8A0A5B" w14:textId="688487EC" w:rsidR="002E7EB6" w:rsidRPr="004A029C" w:rsidRDefault="002E7EB6" w:rsidP="002E7EB6">
      <w:pPr>
        <w:pStyle w:val="Header"/>
        <w:keepLines/>
        <w:tabs>
          <w:tab w:val="right" w:pos="10440"/>
          <w:tab w:val="right" w:pos="13323"/>
        </w:tabs>
        <w:rPr>
          <w:rFonts w:eastAsia="SimSun" w:cs="Arial"/>
          <w:b w:val="0"/>
          <w:sz w:val="24"/>
          <w:szCs w:val="24"/>
        </w:rPr>
      </w:pPr>
      <w:bookmarkStart w:id="0" w:name="Title"/>
      <w:bookmarkStart w:id="1" w:name="OLE_LINK16"/>
      <w:bookmarkStart w:id="2" w:name="OLE_LINK17"/>
      <w:bookmarkEnd w:id="0"/>
      <w:r w:rsidRPr="004A029C">
        <w:rPr>
          <w:rFonts w:cs="Arial"/>
          <w:sz w:val="24"/>
          <w:szCs w:val="24"/>
        </w:rPr>
        <w:t>3GPP TSG-RAN WG4 Meeting #</w:t>
      </w:r>
      <w:r w:rsidRPr="004A029C">
        <w:rPr>
          <w:rFonts w:cs="Arial"/>
        </w:rPr>
        <w:t xml:space="preserve"> </w:t>
      </w:r>
      <w:r w:rsidRPr="004A029C">
        <w:rPr>
          <w:rFonts w:cs="Arial"/>
          <w:sz w:val="24"/>
          <w:szCs w:val="24"/>
        </w:rPr>
        <w:t>102-e</w:t>
      </w:r>
      <w:r w:rsidRPr="004A029C">
        <w:rPr>
          <w:rFonts w:cs="Arial"/>
          <w:sz w:val="24"/>
          <w:szCs w:val="24"/>
        </w:rPr>
        <w:tab/>
      </w:r>
      <w:r w:rsidR="003C0A7C" w:rsidRPr="003C0A7C">
        <w:rPr>
          <w:rFonts w:cs="Arial"/>
          <w:sz w:val="24"/>
          <w:szCs w:val="24"/>
        </w:rPr>
        <w:t>R4-2203791</w:t>
      </w:r>
    </w:p>
    <w:p w14:paraId="35BC2BF0" w14:textId="77777777" w:rsidR="002E7EB6" w:rsidRPr="004A029C" w:rsidRDefault="002E7EB6" w:rsidP="002E7EB6">
      <w:pPr>
        <w:pStyle w:val="Header"/>
        <w:tabs>
          <w:tab w:val="right" w:pos="9781"/>
          <w:tab w:val="right" w:pos="13323"/>
        </w:tabs>
        <w:outlineLvl w:val="0"/>
        <w:rPr>
          <w:rFonts w:eastAsia="SimSun" w:cs="Arial"/>
          <w:b w:val="0"/>
          <w:sz w:val="24"/>
          <w:szCs w:val="24"/>
        </w:rPr>
      </w:pPr>
      <w:r w:rsidRPr="004A029C">
        <w:rPr>
          <w:rFonts w:eastAsia="SimSun" w:cs="Arial"/>
          <w:sz w:val="24"/>
          <w:szCs w:val="24"/>
        </w:rPr>
        <w:t>Electronic Meeting, February 21 – March 3, 2022</w:t>
      </w:r>
    </w:p>
    <w:bookmarkEnd w:id="1"/>
    <w:bookmarkEnd w:id="2"/>
    <w:p w14:paraId="0BF8D93B" w14:textId="77777777" w:rsidR="003446F9" w:rsidRDefault="003446F9" w:rsidP="003446F9">
      <w:pPr>
        <w:pStyle w:val="Header"/>
        <w:tabs>
          <w:tab w:val="right" w:pos="9781"/>
          <w:tab w:val="right" w:pos="13323"/>
        </w:tabs>
        <w:outlineLvl w:val="0"/>
        <w:rPr>
          <w:rFonts w:cs="Arial"/>
          <w:sz w:val="24"/>
          <w:szCs w:val="24"/>
        </w:rPr>
      </w:pPr>
    </w:p>
    <w:p w14:paraId="038E9536" w14:textId="7202830E" w:rsidR="00712CC1" w:rsidRPr="006C079A" w:rsidRDefault="00712CC1" w:rsidP="00712CC1">
      <w:pPr>
        <w:tabs>
          <w:tab w:val="left" w:pos="1985"/>
        </w:tabs>
        <w:spacing w:after="120"/>
        <w:jc w:val="both"/>
        <w:rPr>
          <w:rFonts w:ascii="Arial" w:hAnsi="Arial" w:cs="Arial"/>
          <w:b/>
        </w:rPr>
      </w:pPr>
      <w:r w:rsidRPr="006C079A">
        <w:rPr>
          <w:rFonts w:ascii="Arial" w:hAnsi="Arial" w:cs="Arial"/>
          <w:b/>
        </w:rPr>
        <w:t>Agenda item:</w:t>
      </w:r>
      <w:bookmarkStart w:id="3" w:name="Source"/>
      <w:bookmarkEnd w:id="3"/>
      <w:r w:rsidRPr="006C079A">
        <w:rPr>
          <w:rFonts w:ascii="Arial" w:hAnsi="Arial" w:cs="Arial"/>
          <w:b/>
        </w:rPr>
        <w:tab/>
      </w:r>
      <w:r w:rsidR="002E7EB6">
        <w:rPr>
          <w:rFonts w:ascii="Arial" w:hAnsi="Arial" w:cs="Arial"/>
          <w:b/>
        </w:rPr>
        <w:t>10</w:t>
      </w:r>
      <w:r w:rsidR="00A111BA" w:rsidRPr="00A111BA">
        <w:rPr>
          <w:rFonts w:ascii="Arial" w:hAnsi="Arial" w:cs="Arial"/>
          <w:b/>
        </w:rPr>
        <w:t>.</w:t>
      </w:r>
      <w:r w:rsidR="000C18CE">
        <w:rPr>
          <w:rFonts w:ascii="Arial" w:hAnsi="Arial" w:cs="Arial"/>
          <w:b/>
        </w:rPr>
        <w:t>20</w:t>
      </w:r>
      <w:r w:rsidR="00A111BA" w:rsidRPr="00A111BA">
        <w:rPr>
          <w:rFonts w:ascii="Arial" w:hAnsi="Arial" w:cs="Arial"/>
          <w:b/>
        </w:rPr>
        <w:t>.</w:t>
      </w:r>
      <w:r w:rsidR="000C18CE">
        <w:rPr>
          <w:rFonts w:ascii="Arial" w:hAnsi="Arial" w:cs="Arial"/>
          <w:b/>
        </w:rPr>
        <w:t>3</w:t>
      </w:r>
      <w:r w:rsidR="00A111BA" w:rsidRPr="00A111BA">
        <w:rPr>
          <w:rFonts w:ascii="Arial" w:hAnsi="Arial" w:cs="Arial"/>
          <w:b/>
        </w:rPr>
        <w:t>.</w:t>
      </w:r>
      <w:r w:rsidR="00A4042C">
        <w:rPr>
          <w:rFonts w:ascii="Arial" w:hAnsi="Arial" w:cs="Arial"/>
          <w:b/>
        </w:rPr>
        <w:t>3</w:t>
      </w:r>
    </w:p>
    <w:p w14:paraId="0FFEF949" w14:textId="254B054D" w:rsidR="00712CC1" w:rsidRPr="006C079A" w:rsidRDefault="00712CC1" w:rsidP="00712CC1">
      <w:pPr>
        <w:tabs>
          <w:tab w:val="left" w:pos="1985"/>
        </w:tabs>
        <w:spacing w:after="120"/>
        <w:jc w:val="both"/>
        <w:rPr>
          <w:rFonts w:ascii="Arial" w:hAnsi="Arial" w:cs="Arial"/>
        </w:rPr>
      </w:pPr>
      <w:r w:rsidRPr="006C079A">
        <w:rPr>
          <w:rFonts w:ascii="Arial" w:hAnsi="Arial" w:cs="Arial"/>
          <w:b/>
        </w:rPr>
        <w:t>Source:</w:t>
      </w:r>
      <w:r w:rsidRPr="006C079A">
        <w:rPr>
          <w:rFonts w:ascii="Arial" w:hAnsi="Arial" w:cs="Arial"/>
          <w:b/>
        </w:rPr>
        <w:tab/>
        <w:t>Apple</w:t>
      </w:r>
    </w:p>
    <w:p w14:paraId="43AE0FA1" w14:textId="48DB8A32" w:rsidR="00712CC1" w:rsidRPr="006C079A" w:rsidRDefault="00712CC1" w:rsidP="00494761">
      <w:pPr>
        <w:tabs>
          <w:tab w:val="left" w:pos="1985"/>
        </w:tabs>
        <w:spacing w:after="120"/>
        <w:jc w:val="both"/>
        <w:rPr>
          <w:rFonts w:ascii="Arial" w:hAnsi="Arial" w:cs="Arial"/>
          <w:b/>
        </w:rPr>
      </w:pPr>
      <w:r w:rsidRPr="006C079A">
        <w:rPr>
          <w:rFonts w:ascii="Arial" w:hAnsi="Arial" w:cs="Arial"/>
          <w:b/>
        </w:rPr>
        <w:t>Title:</w:t>
      </w:r>
      <w:r w:rsidRPr="006C079A">
        <w:rPr>
          <w:rFonts w:ascii="Arial" w:hAnsi="Arial" w:cs="Arial"/>
          <w:b/>
        </w:rPr>
        <w:tab/>
      </w:r>
      <w:r w:rsidR="000C18CE" w:rsidRPr="000C18CE">
        <w:rPr>
          <w:rFonts w:ascii="Arial" w:hAnsi="Arial" w:cs="Arial"/>
          <w:b/>
        </w:rPr>
        <w:t xml:space="preserve">Discussion on </w:t>
      </w:r>
      <w:r w:rsidR="00B214A4">
        <w:rPr>
          <w:rFonts w:ascii="Arial" w:hAnsi="Arial" w:cs="Arial"/>
          <w:b/>
        </w:rPr>
        <w:t>RRM relaxation</w:t>
      </w:r>
      <w:r w:rsidR="000C18CE" w:rsidRPr="000C18CE">
        <w:rPr>
          <w:rFonts w:ascii="Arial" w:hAnsi="Arial" w:cs="Arial"/>
          <w:b/>
        </w:rPr>
        <w:t xml:space="preserve"> requirement for RedCap</w:t>
      </w:r>
    </w:p>
    <w:p w14:paraId="079A707A" w14:textId="77777777" w:rsidR="00712CC1" w:rsidRPr="006C079A" w:rsidRDefault="00712CC1" w:rsidP="00712CC1">
      <w:pPr>
        <w:tabs>
          <w:tab w:val="left" w:pos="1985"/>
        </w:tabs>
        <w:spacing w:after="120"/>
        <w:jc w:val="both"/>
        <w:rPr>
          <w:rFonts w:ascii="Arial" w:hAnsi="Arial" w:cs="Arial"/>
          <w:b/>
        </w:rPr>
      </w:pPr>
      <w:r w:rsidRPr="006C079A">
        <w:rPr>
          <w:rFonts w:ascii="Arial" w:hAnsi="Arial" w:cs="Arial"/>
          <w:b/>
        </w:rPr>
        <w:t>Document for:</w:t>
      </w:r>
      <w:r w:rsidRPr="006C079A">
        <w:rPr>
          <w:rFonts w:ascii="Arial" w:hAnsi="Arial" w:cs="Arial"/>
          <w:b/>
        </w:rPr>
        <w:tab/>
      </w:r>
      <w:bookmarkStart w:id="4" w:name="DocumentFor"/>
      <w:bookmarkEnd w:id="4"/>
      <w:r w:rsidRPr="006C079A">
        <w:rPr>
          <w:rFonts w:ascii="Arial" w:hAnsi="Arial" w:cs="Arial"/>
          <w:b/>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3F7F316B" w14:textId="3C4BD5BA" w:rsidR="00EC58E7" w:rsidRPr="005047F6" w:rsidRDefault="00B0418E" w:rsidP="005047F6">
      <w:pPr>
        <w:jc w:val="both"/>
      </w:pPr>
      <w:r>
        <w:t xml:space="preserve">In last RAN4 meeting, the RRM </w:t>
      </w:r>
      <w:r w:rsidR="00EC58E7">
        <w:t>relaxation</w:t>
      </w:r>
      <w:r w:rsidR="000C18CE">
        <w:t xml:space="preserve"> for RedCap</w:t>
      </w:r>
      <w:r>
        <w:t xml:space="preserve"> has been discussed and the conclusions </w:t>
      </w:r>
      <w:r w:rsidR="005C208E">
        <w:t>were</w:t>
      </w:r>
      <w:r>
        <w:t xml:space="preserve"> captured in the WF[1]</w:t>
      </w:r>
      <w:r w:rsidR="0010630D">
        <w:t xml:space="preserve">. </w:t>
      </w:r>
    </w:p>
    <w:p w14:paraId="76ADA3CC" w14:textId="3BE4AA93" w:rsidR="00D05F76" w:rsidRDefault="00EC58E7" w:rsidP="00EC58E7">
      <w:pPr>
        <w:tabs>
          <w:tab w:val="left" w:pos="990"/>
        </w:tabs>
        <w:autoSpaceDE/>
        <w:autoSpaceDN/>
        <w:adjustRightInd/>
        <w:spacing w:before="0" w:beforeAutospacing="0" w:after="120" w:line="252" w:lineRule="auto"/>
        <w:rPr>
          <w:color w:val="000000"/>
        </w:rPr>
      </w:pPr>
      <w:r w:rsidRPr="00EC58E7">
        <w:rPr>
          <w:color w:val="000000"/>
        </w:rPr>
        <w:t>RAN2</w:t>
      </w:r>
      <w:r>
        <w:rPr>
          <w:color w:val="000000"/>
        </w:rPr>
        <w:t xml:space="preserve"> also </w:t>
      </w:r>
      <w:r w:rsidR="005047F6">
        <w:rPr>
          <w:color w:val="000000"/>
        </w:rPr>
        <w:t xml:space="preserve">achieved some </w:t>
      </w:r>
      <w:r>
        <w:rPr>
          <w:color w:val="000000"/>
        </w:rPr>
        <w:t>agreements</w:t>
      </w:r>
      <w:r w:rsidRPr="00EC58E7">
        <w:rPr>
          <w:color w:val="000000"/>
        </w:rPr>
        <w:t xml:space="preserve"> </w:t>
      </w:r>
      <w:r>
        <w:rPr>
          <w:color w:val="000000"/>
        </w:rPr>
        <w:t xml:space="preserve">of RRM relaxation in last </w:t>
      </w:r>
      <w:r w:rsidR="005047F6">
        <w:rPr>
          <w:color w:val="000000"/>
        </w:rPr>
        <w:t xml:space="preserve">#116e </w:t>
      </w:r>
      <w:r>
        <w:rPr>
          <w:color w:val="000000"/>
        </w:rPr>
        <w:t>meeting, duplicated as below.</w:t>
      </w:r>
    </w:p>
    <w:tbl>
      <w:tblPr>
        <w:tblStyle w:val="TableGrid"/>
        <w:tblW w:w="0" w:type="auto"/>
        <w:tblLook w:val="04A0" w:firstRow="1" w:lastRow="0" w:firstColumn="1" w:lastColumn="0" w:noHBand="0" w:noVBand="1"/>
      </w:tblPr>
      <w:tblGrid>
        <w:gridCol w:w="9629"/>
      </w:tblGrid>
      <w:tr w:rsidR="00EC58E7" w:rsidRPr="00EC58E7" w14:paraId="2B6A661E" w14:textId="77777777" w:rsidTr="00EC58E7">
        <w:tc>
          <w:tcPr>
            <w:tcW w:w="9629" w:type="dxa"/>
          </w:tcPr>
          <w:p w14:paraId="0FD4D99C" w14:textId="77777777" w:rsidR="005047F6" w:rsidRPr="005047F6" w:rsidRDefault="005047F6" w:rsidP="005047F6">
            <w:pPr>
              <w:spacing w:before="0" w:beforeAutospacing="0" w:after="0"/>
              <w:rPr>
                <w:sz w:val="20"/>
                <w:szCs w:val="20"/>
              </w:rPr>
            </w:pPr>
            <w:r w:rsidRPr="005047F6">
              <w:rPr>
                <w:sz w:val="20"/>
                <w:szCs w:val="20"/>
              </w:rPr>
              <w:t>Agreements via email - from offline 111:</w:t>
            </w:r>
          </w:p>
          <w:p w14:paraId="73ACF3DC" w14:textId="77777777" w:rsidR="005047F6" w:rsidRPr="005047F6" w:rsidRDefault="005047F6" w:rsidP="005047F6">
            <w:pPr>
              <w:pStyle w:val="ListParagraph"/>
              <w:numPr>
                <w:ilvl w:val="1"/>
                <w:numId w:val="30"/>
              </w:numPr>
              <w:autoSpaceDE/>
              <w:autoSpaceDN/>
              <w:adjustRightInd/>
              <w:spacing w:before="0" w:beforeAutospacing="0" w:line="240" w:lineRule="auto"/>
              <w:ind w:firstLineChars="0"/>
              <w:jc w:val="both"/>
              <w:rPr>
                <w:sz w:val="20"/>
                <w:szCs w:val="20"/>
                <w:highlight w:val="green"/>
              </w:rPr>
            </w:pPr>
            <w:r w:rsidRPr="005047F6">
              <w:rPr>
                <w:sz w:val="20"/>
                <w:szCs w:val="20"/>
                <w:highlight w:val="green"/>
              </w:rPr>
              <w:t>UE is not allowed to relax its RRM measurements if both stationarity criterion and R17 not-at-cell-edge criterion are configured but UE meets only the R17 not-at-cell-edge criterion.</w:t>
            </w:r>
          </w:p>
          <w:p w14:paraId="4D1435FC" w14:textId="77777777" w:rsidR="005047F6" w:rsidRPr="005047F6" w:rsidRDefault="005047F6" w:rsidP="005047F6">
            <w:pPr>
              <w:pStyle w:val="ListParagraph"/>
              <w:numPr>
                <w:ilvl w:val="1"/>
                <w:numId w:val="30"/>
              </w:numPr>
              <w:autoSpaceDE/>
              <w:autoSpaceDN/>
              <w:adjustRightInd/>
              <w:spacing w:before="0" w:beforeAutospacing="0" w:line="240" w:lineRule="auto"/>
              <w:ind w:firstLineChars="0"/>
              <w:jc w:val="both"/>
              <w:rPr>
                <w:sz w:val="20"/>
                <w:szCs w:val="20"/>
              </w:rPr>
            </w:pPr>
            <w:r w:rsidRPr="005047F6">
              <w:rPr>
                <w:sz w:val="20"/>
                <w:szCs w:val="20"/>
                <w:highlight w:val="green"/>
              </w:rPr>
              <w:t>UE reports to network when it no longer meets relaxation criteria.</w:t>
            </w:r>
          </w:p>
          <w:p w14:paraId="1B67D027" w14:textId="77777777" w:rsidR="005047F6" w:rsidRPr="005047F6" w:rsidRDefault="005047F6" w:rsidP="005047F6">
            <w:pPr>
              <w:pStyle w:val="ListParagraph"/>
              <w:numPr>
                <w:ilvl w:val="1"/>
                <w:numId w:val="30"/>
              </w:numPr>
              <w:autoSpaceDE/>
              <w:autoSpaceDN/>
              <w:adjustRightInd/>
              <w:spacing w:before="0" w:beforeAutospacing="0" w:line="240" w:lineRule="auto"/>
              <w:ind w:firstLineChars="0"/>
              <w:jc w:val="both"/>
              <w:rPr>
                <w:sz w:val="20"/>
                <w:szCs w:val="20"/>
              </w:rPr>
            </w:pPr>
            <w:r w:rsidRPr="005047F6">
              <w:rPr>
                <w:sz w:val="20"/>
                <w:szCs w:val="20"/>
              </w:rPr>
              <w:t>No additional signaling is introduced for network to tell UE whether and which criteria for RRM relaxation is considered satisfied when leaving RRC_CONNECTED state.</w:t>
            </w:r>
          </w:p>
          <w:p w14:paraId="78A92635" w14:textId="77777777" w:rsidR="005047F6" w:rsidRPr="005047F6" w:rsidRDefault="005047F6" w:rsidP="005047F6">
            <w:pPr>
              <w:pStyle w:val="ListParagraph"/>
              <w:numPr>
                <w:ilvl w:val="1"/>
                <w:numId w:val="30"/>
              </w:numPr>
              <w:autoSpaceDE/>
              <w:autoSpaceDN/>
              <w:adjustRightInd/>
              <w:spacing w:before="0" w:beforeAutospacing="0" w:line="240" w:lineRule="auto"/>
              <w:ind w:firstLineChars="0"/>
              <w:jc w:val="both"/>
              <w:rPr>
                <w:sz w:val="20"/>
                <w:szCs w:val="20"/>
              </w:rPr>
            </w:pPr>
            <w:r w:rsidRPr="005047F6">
              <w:rPr>
                <w:sz w:val="20"/>
                <w:szCs w:val="20"/>
              </w:rPr>
              <w:t>No need for UE to send UE Assistance Information to request network configuring it with relaxation criteria.</w:t>
            </w:r>
          </w:p>
          <w:p w14:paraId="0C2BA862" w14:textId="77777777" w:rsidR="005047F6" w:rsidRPr="005047F6" w:rsidRDefault="005047F6" w:rsidP="005047F6">
            <w:pPr>
              <w:pStyle w:val="ListParagraph"/>
              <w:numPr>
                <w:ilvl w:val="1"/>
                <w:numId w:val="30"/>
              </w:numPr>
              <w:autoSpaceDE/>
              <w:autoSpaceDN/>
              <w:adjustRightInd/>
              <w:spacing w:before="0" w:beforeAutospacing="0" w:line="240" w:lineRule="auto"/>
              <w:ind w:firstLineChars="0"/>
              <w:jc w:val="both"/>
              <w:rPr>
                <w:sz w:val="20"/>
                <w:szCs w:val="20"/>
              </w:rPr>
            </w:pPr>
            <w:r w:rsidRPr="005047F6">
              <w:rPr>
                <w:sz w:val="20"/>
                <w:szCs w:val="20"/>
              </w:rPr>
              <w:t xml:space="preserve">UE does not report its history/state of RRM relaxation when transitioning from RRC Idle/Inactive to RRC Connected.  </w:t>
            </w:r>
          </w:p>
          <w:p w14:paraId="251DBA49" w14:textId="158F04D4" w:rsidR="005047F6" w:rsidRPr="005047F6" w:rsidRDefault="005047F6" w:rsidP="005047F6">
            <w:pPr>
              <w:pStyle w:val="ListParagraph"/>
              <w:numPr>
                <w:ilvl w:val="1"/>
                <w:numId w:val="30"/>
              </w:numPr>
              <w:autoSpaceDE/>
              <w:autoSpaceDN/>
              <w:adjustRightInd/>
              <w:spacing w:before="0" w:beforeAutospacing="0" w:line="240" w:lineRule="auto"/>
              <w:ind w:firstLineChars="0"/>
              <w:jc w:val="both"/>
              <w:rPr>
                <w:sz w:val="20"/>
                <w:szCs w:val="20"/>
              </w:rPr>
            </w:pPr>
            <w:r w:rsidRPr="005047F6">
              <w:rPr>
                <w:sz w:val="20"/>
                <w:szCs w:val="20"/>
              </w:rPr>
              <w:t>Relaxation criteria for UEs in RRC Connected are configured by only dedicated signaling.</w:t>
            </w:r>
          </w:p>
          <w:p w14:paraId="00804C55" w14:textId="77777777" w:rsidR="005047F6" w:rsidRPr="005047F6" w:rsidRDefault="005047F6" w:rsidP="005047F6">
            <w:pPr>
              <w:spacing w:before="0" w:beforeAutospacing="0" w:after="0"/>
              <w:rPr>
                <w:sz w:val="20"/>
                <w:szCs w:val="20"/>
              </w:rPr>
            </w:pPr>
            <w:r w:rsidRPr="005047F6">
              <w:rPr>
                <w:sz w:val="20"/>
                <w:szCs w:val="20"/>
              </w:rPr>
              <w:t>Agreements online:</w:t>
            </w:r>
          </w:p>
          <w:p w14:paraId="54FCF9C5" w14:textId="77777777" w:rsidR="005047F6" w:rsidRPr="005047F6" w:rsidRDefault="005047F6" w:rsidP="005047F6">
            <w:pPr>
              <w:pStyle w:val="ListParagraph"/>
              <w:numPr>
                <w:ilvl w:val="0"/>
                <w:numId w:val="31"/>
              </w:numPr>
              <w:autoSpaceDE/>
              <w:autoSpaceDN/>
              <w:adjustRightInd/>
              <w:spacing w:before="0" w:beforeAutospacing="0" w:line="240" w:lineRule="auto"/>
              <w:ind w:firstLineChars="0"/>
              <w:jc w:val="both"/>
              <w:rPr>
                <w:sz w:val="20"/>
                <w:szCs w:val="20"/>
              </w:rPr>
            </w:pPr>
            <w:r w:rsidRPr="005047F6">
              <w:rPr>
                <w:sz w:val="20"/>
                <w:szCs w:val="20"/>
              </w:rPr>
              <w:t>RAN2 assume that the existing RRM measurement framework can be used as baseline for enabling and disabling RRM relaxations for UEs in RRC Connected. Other methods can be considered too based on relaxation methods agreed by RAN4.</w:t>
            </w:r>
          </w:p>
          <w:p w14:paraId="0806F0CF" w14:textId="77777777" w:rsidR="005047F6" w:rsidRPr="005047F6" w:rsidRDefault="005047F6" w:rsidP="005047F6">
            <w:pPr>
              <w:pStyle w:val="ListParagraph"/>
              <w:numPr>
                <w:ilvl w:val="0"/>
                <w:numId w:val="31"/>
              </w:numPr>
              <w:autoSpaceDE/>
              <w:autoSpaceDN/>
              <w:adjustRightInd/>
              <w:spacing w:before="0" w:beforeAutospacing="0" w:line="240" w:lineRule="auto"/>
              <w:ind w:firstLineChars="0"/>
              <w:jc w:val="both"/>
              <w:rPr>
                <w:sz w:val="20"/>
                <w:szCs w:val="20"/>
              </w:rPr>
            </w:pPr>
            <w:r w:rsidRPr="005047F6">
              <w:rPr>
                <w:sz w:val="20"/>
                <w:szCs w:val="20"/>
              </w:rPr>
              <w:t>RAN2 understands that no prohibit timer is needed, if legacy measurement reporting framework is reused by UE to report its relaxation status</w:t>
            </w:r>
          </w:p>
          <w:p w14:paraId="28C512AE" w14:textId="72830CDD" w:rsidR="00EC58E7" w:rsidRPr="005047F6" w:rsidRDefault="005047F6" w:rsidP="005047F6">
            <w:pPr>
              <w:pStyle w:val="ListParagraph"/>
              <w:numPr>
                <w:ilvl w:val="0"/>
                <w:numId w:val="31"/>
              </w:numPr>
              <w:autoSpaceDE/>
              <w:autoSpaceDN/>
              <w:adjustRightInd/>
              <w:spacing w:before="0" w:beforeAutospacing="0" w:line="240" w:lineRule="auto"/>
              <w:ind w:firstLineChars="0"/>
              <w:jc w:val="both"/>
              <w:rPr>
                <w:sz w:val="20"/>
                <w:szCs w:val="20"/>
              </w:rPr>
            </w:pPr>
            <w:r w:rsidRPr="005047F6">
              <w:rPr>
                <w:sz w:val="20"/>
                <w:szCs w:val="20"/>
              </w:rPr>
              <w:t>The granularity of RRM measurement relaxations (i.e. whether it should be specified per beam, per cell or per frequency) should be handled by RAN4</w:t>
            </w:r>
          </w:p>
        </w:tc>
      </w:tr>
    </w:tbl>
    <w:p w14:paraId="6458EA93" w14:textId="77777777" w:rsidR="00EC58E7" w:rsidRPr="00EC58E7" w:rsidRDefault="00EC58E7" w:rsidP="00EC58E7">
      <w:pPr>
        <w:tabs>
          <w:tab w:val="left" w:pos="990"/>
        </w:tabs>
        <w:autoSpaceDE/>
        <w:autoSpaceDN/>
        <w:adjustRightInd/>
        <w:spacing w:before="0" w:beforeAutospacing="0" w:after="120" w:line="252" w:lineRule="auto"/>
        <w:rPr>
          <w:color w:val="000000"/>
        </w:rPr>
      </w:pPr>
    </w:p>
    <w:p w14:paraId="76A6C409" w14:textId="2148A59C" w:rsidR="00B0418E" w:rsidRDefault="004F15C9" w:rsidP="00873515">
      <w:pPr>
        <w:jc w:val="both"/>
      </w:pPr>
      <w:r>
        <w:t>In this contribution, we</w:t>
      </w:r>
      <w:r w:rsidR="00662D82">
        <w:t xml:space="preserve"> </w:t>
      </w:r>
      <w:r w:rsidR="00EC58E7">
        <w:t xml:space="preserve">further </w:t>
      </w:r>
      <w:r w:rsidR="00662D82">
        <w:t xml:space="preserve">discuss the RRM </w:t>
      </w:r>
      <w:r w:rsidR="00EC58E7">
        <w:t>relaxation</w:t>
      </w:r>
      <w:r>
        <w:t xml:space="preserve"> </w:t>
      </w:r>
      <w:r w:rsidR="00662D82">
        <w:t>requirement for RedCap</w:t>
      </w:r>
      <w:r>
        <w:t>.</w:t>
      </w:r>
    </w:p>
    <w:p w14:paraId="1AA3252B" w14:textId="27708B04" w:rsidR="00B23F53" w:rsidRPr="006E7539" w:rsidRDefault="00EC58E7" w:rsidP="00B23F53">
      <w:pPr>
        <w:pStyle w:val="Heading1"/>
        <w:numPr>
          <w:ilvl w:val="0"/>
          <w:numId w:val="10"/>
        </w:numPr>
        <w:pBdr>
          <w:top w:val="single" w:sz="12" w:space="2" w:color="auto"/>
        </w:pBdr>
        <w:jc w:val="both"/>
        <w:rPr>
          <w:sz w:val="32"/>
        </w:rPr>
      </w:pPr>
      <w:r w:rsidRPr="00EC58E7">
        <w:rPr>
          <w:sz w:val="32"/>
        </w:rPr>
        <w:t>RRM measur</w:t>
      </w:r>
      <w:r>
        <w:rPr>
          <w:sz w:val="32"/>
        </w:rPr>
        <w:t>e</w:t>
      </w:r>
      <w:r w:rsidRPr="00EC58E7">
        <w:rPr>
          <w:sz w:val="32"/>
        </w:rPr>
        <w:t>ment relaxation for Redcap</w:t>
      </w:r>
    </w:p>
    <w:p w14:paraId="3EC3A2D9" w14:textId="0605A235" w:rsidR="00E13CB1" w:rsidRPr="00E13CB1" w:rsidRDefault="00E13CB1" w:rsidP="00E13CB1">
      <w:pPr>
        <w:pStyle w:val="Heading2"/>
        <w:rPr>
          <w:rFonts w:ascii="Times" w:hAnsi="Times" w:cs="Times"/>
          <w:bCs/>
          <w:sz w:val="24"/>
          <w:szCs w:val="24"/>
        </w:rPr>
      </w:pPr>
      <w:r w:rsidRPr="00E13CB1">
        <w:rPr>
          <w:sz w:val="24"/>
          <w:szCs w:val="24"/>
        </w:rPr>
        <w:t>2.1 General aspects for RRM measurement relaxation for Redcap</w:t>
      </w:r>
    </w:p>
    <w:p w14:paraId="44D76CC7" w14:textId="1A36AE26" w:rsidR="00F111D4" w:rsidRDefault="00F111D4" w:rsidP="004A08B2">
      <w:pPr>
        <w:spacing w:after="120"/>
        <w:jc w:val="both"/>
        <w:rPr>
          <w:rFonts w:ascii="Times" w:hAnsi="Times" w:cs="Times"/>
          <w:bCs/>
          <w:lang w:val="en-GB"/>
        </w:rPr>
      </w:pPr>
      <w:r>
        <w:rPr>
          <w:rFonts w:ascii="Times" w:hAnsi="Times" w:cs="Times"/>
          <w:bCs/>
          <w:lang w:val="en-GB"/>
        </w:rPr>
        <w:t>Based on the following agreements from RAN2,</w:t>
      </w:r>
    </w:p>
    <w:p w14:paraId="57C4189F" w14:textId="2666169D" w:rsidR="0084418E" w:rsidRPr="0084418E" w:rsidRDefault="0084418E" w:rsidP="0084418E">
      <w:pPr>
        <w:spacing w:after="120"/>
        <w:jc w:val="both"/>
        <w:rPr>
          <w:rFonts w:eastAsia="SimSun"/>
          <w:bCs/>
          <w:i/>
          <w:iCs/>
          <w:sz w:val="20"/>
          <w:szCs w:val="20"/>
          <w:lang w:eastAsia="x-none"/>
        </w:rPr>
      </w:pPr>
      <w:r w:rsidRPr="0084418E">
        <w:rPr>
          <w:rFonts w:eastAsia="SimSun"/>
          <w:bCs/>
          <w:i/>
          <w:iCs/>
          <w:sz w:val="20"/>
          <w:szCs w:val="20"/>
          <w:highlight w:val="yellow"/>
          <w:lang w:eastAsia="x-none"/>
        </w:rPr>
        <w:t>Rule 1:</w:t>
      </w:r>
      <w:r>
        <w:rPr>
          <w:rFonts w:eastAsia="SimSun"/>
          <w:bCs/>
          <w:i/>
          <w:iCs/>
          <w:sz w:val="20"/>
          <w:szCs w:val="20"/>
          <w:lang w:eastAsia="x-none"/>
        </w:rPr>
        <w:t xml:space="preserve"> </w:t>
      </w:r>
      <w:r w:rsidRPr="0084418E">
        <w:rPr>
          <w:rFonts w:eastAsia="SimSun"/>
          <w:bCs/>
          <w:i/>
          <w:iCs/>
          <w:sz w:val="20"/>
          <w:szCs w:val="20"/>
          <w:lang w:eastAsia="x-none"/>
        </w:rPr>
        <w:t>In Rel-17 RRM relaxation for RRC_IDLE/INACTIVE, Rel-17 stationary criterion is mandatory, and Rel-17 not-at-cell-edge criterion is optional configuration</w:t>
      </w:r>
    </w:p>
    <w:p w14:paraId="18F1642E" w14:textId="4C9F5F02" w:rsidR="0084418E" w:rsidRPr="0084418E" w:rsidRDefault="0084418E" w:rsidP="0084418E">
      <w:pPr>
        <w:spacing w:after="120"/>
        <w:jc w:val="both"/>
        <w:rPr>
          <w:rFonts w:eastAsia="SimSun"/>
          <w:bCs/>
          <w:i/>
          <w:iCs/>
          <w:sz w:val="20"/>
          <w:szCs w:val="20"/>
          <w:lang w:eastAsia="x-none"/>
        </w:rPr>
      </w:pPr>
      <w:r w:rsidRPr="0084418E">
        <w:rPr>
          <w:rFonts w:eastAsia="SimSun"/>
          <w:bCs/>
          <w:i/>
          <w:iCs/>
          <w:sz w:val="20"/>
          <w:szCs w:val="20"/>
          <w:highlight w:val="yellow"/>
          <w:lang w:eastAsia="x-none"/>
        </w:rPr>
        <w:t>Rule 2:</w:t>
      </w:r>
      <w:r>
        <w:rPr>
          <w:rFonts w:eastAsia="SimSun"/>
          <w:bCs/>
          <w:i/>
          <w:iCs/>
          <w:sz w:val="20"/>
          <w:szCs w:val="20"/>
          <w:lang w:eastAsia="x-none"/>
        </w:rPr>
        <w:t xml:space="preserve"> </w:t>
      </w:r>
      <w:r w:rsidRPr="0084418E">
        <w:rPr>
          <w:rFonts w:eastAsia="SimSun"/>
          <w:bCs/>
          <w:i/>
          <w:iCs/>
          <w:sz w:val="20"/>
          <w:szCs w:val="20"/>
          <w:lang w:eastAsia="x-none"/>
        </w:rPr>
        <w:t xml:space="preserve">A separate Rel-17 not-at-cell-edge threshold is introduced, and the new threshold is only associated with Rel-17 stationary criterion. </w:t>
      </w:r>
    </w:p>
    <w:p w14:paraId="218893E8" w14:textId="2707BCB2" w:rsidR="0084418E" w:rsidRDefault="0084418E" w:rsidP="0084418E">
      <w:pPr>
        <w:spacing w:after="120"/>
        <w:jc w:val="both"/>
        <w:rPr>
          <w:rFonts w:eastAsia="SimSun"/>
          <w:bCs/>
          <w:i/>
          <w:iCs/>
          <w:sz w:val="20"/>
          <w:szCs w:val="20"/>
          <w:lang w:eastAsia="x-none"/>
        </w:rPr>
      </w:pPr>
      <w:r w:rsidRPr="0084418E">
        <w:rPr>
          <w:rFonts w:eastAsia="SimSun"/>
          <w:bCs/>
          <w:i/>
          <w:iCs/>
          <w:sz w:val="20"/>
          <w:szCs w:val="20"/>
          <w:highlight w:val="yellow"/>
          <w:lang w:eastAsia="x-none"/>
        </w:rPr>
        <w:lastRenderedPageBreak/>
        <w:t>Rule 3:</w:t>
      </w:r>
      <w:r>
        <w:rPr>
          <w:rFonts w:eastAsia="SimSun"/>
          <w:bCs/>
          <w:i/>
          <w:iCs/>
          <w:sz w:val="20"/>
          <w:szCs w:val="20"/>
          <w:lang w:eastAsia="x-none"/>
        </w:rPr>
        <w:t xml:space="preserve"> </w:t>
      </w:r>
      <w:r w:rsidRPr="0084418E">
        <w:rPr>
          <w:rFonts w:eastAsia="SimSun"/>
          <w:bCs/>
          <w:i/>
          <w:iCs/>
          <w:sz w:val="20"/>
          <w:szCs w:val="20"/>
          <w:lang w:eastAsia="x-none"/>
        </w:rPr>
        <w:t>If configured with a not-at-cell-edge criterion, the R17 stationary criterion can only be configured together with the R17 not-at-cell-edge criterion, not with the R16 one.</w:t>
      </w:r>
    </w:p>
    <w:p w14:paraId="2449E648" w14:textId="1C112437" w:rsidR="00324562" w:rsidRDefault="00324562" w:rsidP="0084418E">
      <w:pPr>
        <w:spacing w:after="120"/>
        <w:jc w:val="both"/>
        <w:rPr>
          <w:rFonts w:ascii="Times" w:hAnsi="Times" w:cs="Times"/>
          <w:bCs/>
          <w:lang w:val="en-GB"/>
        </w:rPr>
      </w:pPr>
      <w:r>
        <w:rPr>
          <w:rFonts w:ascii="Times" w:hAnsi="Times" w:cs="Times"/>
          <w:bCs/>
          <w:lang w:val="en-GB"/>
        </w:rPr>
        <w:t xml:space="preserve">To further clarify Rule 3, our understanding is: </w:t>
      </w:r>
      <w:r w:rsidRPr="00324562">
        <w:rPr>
          <w:rFonts w:ascii="Times" w:hAnsi="Times" w:cs="Times"/>
          <w:bCs/>
          <w:lang w:val="en-GB"/>
        </w:rPr>
        <w:t xml:space="preserve">If </w:t>
      </w:r>
      <w:r>
        <w:rPr>
          <w:rFonts w:ascii="Times" w:hAnsi="Times" w:cs="Times"/>
          <w:bCs/>
          <w:lang w:val="en-GB"/>
        </w:rPr>
        <w:t xml:space="preserve">RedCap UE is configured </w:t>
      </w:r>
      <w:r w:rsidRPr="00324562">
        <w:rPr>
          <w:rFonts w:ascii="Times" w:hAnsi="Times" w:cs="Times"/>
          <w:bCs/>
          <w:lang w:val="en-GB"/>
        </w:rPr>
        <w:t xml:space="preserve">with </w:t>
      </w:r>
      <w:r>
        <w:rPr>
          <w:rFonts w:ascii="Times" w:hAnsi="Times" w:cs="Times"/>
          <w:bCs/>
          <w:lang w:val="en-GB"/>
        </w:rPr>
        <w:t>ONLY ONE</w:t>
      </w:r>
      <w:r w:rsidRPr="00324562">
        <w:rPr>
          <w:rFonts w:ascii="Times" w:hAnsi="Times" w:cs="Times"/>
          <w:bCs/>
          <w:lang w:val="en-GB"/>
        </w:rPr>
        <w:t xml:space="preserve"> not-at-cell-edge criterion, the R17 stationary criterion can only be configured together with the R17 not-at-cell-edge criterion, not with the R16 one.</w:t>
      </w:r>
      <w:r>
        <w:rPr>
          <w:rFonts w:ascii="Times" w:hAnsi="Times" w:cs="Times"/>
          <w:bCs/>
          <w:lang w:val="en-GB"/>
        </w:rPr>
        <w:t xml:space="preserve"> However, it allows to configure </w:t>
      </w:r>
      <w:r w:rsidR="0054766B">
        <w:rPr>
          <w:rFonts w:ascii="Times" w:hAnsi="Times" w:cs="Times"/>
          <w:bCs/>
          <w:lang w:val="en-GB"/>
        </w:rPr>
        <w:t>both R16 and R17</w:t>
      </w:r>
      <w:r>
        <w:rPr>
          <w:rFonts w:ascii="Times" w:hAnsi="Times" w:cs="Times"/>
          <w:bCs/>
          <w:lang w:val="en-GB"/>
        </w:rPr>
        <w:t xml:space="preserve"> </w:t>
      </w:r>
      <w:r w:rsidR="0054766B">
        <w:rPr>
          <w:rFonts w:ascii="Times" w:hAnsi="Times" w:cs="Times"/>
          <w:bCs/>
          <w:lang w:val="en-GB"/>
        </w:rPr>
        <w:t>non-at-cell-</w:t>
      </w:r>
      <w:r>
        <w:rPr>
          <w:rFonts w:ascii="Times" w:hAnsi="Times" w:cs="Times"/>
          <w:bCs/>
          <w:lang w:val="en-GB"/>
        </w:rPr>
        <w:t>edge criterion</w:t>
      </w:r>
      <w:r w:rsidR="0054766B">
        <w:rPr>
          <w:rFonts w:ascii="Times" w:hAnsi="Times" w:cs="Times"/>
          <w:bCs/>
          <w:lang w:val="en-GB"/>
        </w:rPr>
        <w:t xml:space="preserve"> (2 non-at-cell-edge criterion) together with R17 stationary criterion.</w:t>
      </w:r>
      <w:r>
        <w:rPr>
          <w:rFonts w:ascii="Times" w:hAnsi="Times" w:cs="Times"/>
          <w:bCs/>
          <w:lang w:val="en-GB"/>
        </w:rPr>
        <w:t xml:space="preserve"> </w:t>
      </w:r>
    </w:p>
    <w:p w14:paraId="1BFFA4F9" w14:textId="58A710EB" w:rsidR="00F111D4" w:rsidRDefault="0084418E" w:rsidP="0084418E">
      <w:pPr>
        <w:spacing w:after="120"/>
        <w:jc w:val="both"/>
        <w:rPr>
          <w:rFonts w:ascii="Times" w:hAnsi="Times" w:cs="Times"/>
          <w:bCs/>
          <w:lang w:val="en-GB"/>
        </w:rPr>
      </w:pPr>
      <w:r>
        <w:rPr>
          <w:rFonts w:ascii="Times" w:hAnsi="Times" w:cs="Times"/>
          <w:bCs/>
          <w:lang w:val="en-GB"/>
        </w:rPr>
        <w:t>Based on RAN2 conclusions, our understanding on the R16/R17 criteria is as in the following table,</w:t>
      </w:r>
    </w:p>
    <w:p w14:paraId="1C40F764" w14:textId="65583BFD" w:rsidR="0054766B" w:rsidRPr="0054766B" w:rsidRDefault="0054766B" w:rsidP="0084418E">
      <w:pPr>
        <w:spacing w:after="120"/>
        <w:jc w:val="both"/>
        <w:rPr>
          <w:rFonts w:ascii="Times" w:hAnsi="Times" w:cs="Times"/>
          <w:b/>
          <w:bCs/>
          <w:i/>
          <w:iCs/>
          <w:lang w:val="en-GB"/>
        </w:rPr>
      </w:pPr>
      <w:r w:rsidRPr="0054766B">
        <w:rPr>
          <w:rFonts w:eastAsia="SimSun"/>
          <w:b/>
          <w:bCs/>
          <w:i/>
          <w:iCs/>
        </w:rPr>
        <w:t xml:space="preserve">Proposal 1: </w:t>
      </w:r>
      <w:r w:rsidR="002A62A6">
        <w:rPr>
          <w:rFonts w:eastAsia="SimSun"/>
          <w:b/>
          <w:bCs/>
          <w:i/>
          <w:iCs/>
        </w:rPr>
        <w:t xml:space="preserve">as a working assumption </w:t>
      </w:r>
      <w:r w:rsidRPr="0054766B">
        <w:rPr>
          <w:rFonts w:eastAsia="SimSun"/>
          <w:b/>
          <w:bCs/>
          <w:i/>
          <w:iCs/>
        </w:rPr>
        <w:t>RAN4 to consider the following scenarios/criterion for Rel-17 RedCap RRM relaxation in IDLE/inactive mod</w:t>
      </w:r>
      <w:r w:rsidR="002A62A6">
        <w:rPr>
          <w:rFonts w:eastAsia="SimSun"/>
          <w:b/>
          <w:bCs/>
          <w:i/>
          <w:iCs/>
        </w:rPr>
        <w:t>e. After receiving RAN2 reply LS, RAN4 could revise the requirement accordingly.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3625"/>
        <w:gridCol w:w="3060"/>
        <w:gridCol w:w="2434"/>
      </w:tblGrid>
      <w:tr w:rsidR="0084418E" w14:paraId="4FA95DAA" w14:textId="77777777" w:rsidTr="00324562">
        <w:trPr>
          <w:jc w:val="center"/>
        </w:trPr>
        <w:tc>
          <w:tcPr>
            <w:tcW w:w="0" w:type="auto"/>
            <w:shd w:val="clear" w:color="auto" w:fill="auto"/>
          </w:tcPr>
          <w:p w14:paraId="68EF02D3" w14:textId="77777777" w:rsidR="0084418E" w:rsidRDefault="0084418E" w:rsidP="00C95586">
            <w:pPr>
              <w:rPr>
                <w:b/>
                <w:bCs/>
                <w:u w:val="single"/>
              </w:rPr>
            </w:pPr>
            <w:r>
              <w:rPr>
                <w:b/>
                <w:bCs/>
                <w:u w:val="single"/>
              </w:rPr>
              <w:t>No</w:t>
            </w:r>
          </w:p>
        </w:tc>
        <w:tc>
          <w:tcPr>
            <w:tcW w:w="3625" w:type="dxa"/>
            <w:shd w:val="clear" w:color="auto" w:fill="auto"/>
          </w:tcPr>
          <w:p w14:paraId="344C4646" w14:textId="77777777" w:rsidR="0084418E" w:rsidRDefault="0084418E" w:rsidP="00C95586">
            <w:pPr>
              <w:rPr>
                <w:b/>
                <w:bCs/>
                <w:u w:val="single"/>
              </w:rPr>
            </w:pPr>
            <w:r>
              <w:rPr>
                <w:b/>
                <w:bCs/>
                <w:u w:val="single"/>
              </w:rPr>
              <w:t>Rel-16 relaxation criterion</w:t>
            </w:r>
          </w:p>
        </w:tc>
        <w:tc>
          <w:tcPr>
            <w:tcW w:w="3060" w:type="dxa"/>
            <w:shd w:val="clear" w:color="auto" w:fill="auto"/>
          </w:tcPr>
          <w:p w14:paraId="6D30BB4D" w14:textId="77777777" w:rsidR="0084418E" w:rsidRDefault="0084418E" w:rsidP="00C95586">
            <w:pPr>
              <w:rPr>
                <w:b/>
                <w:bCs/>
                <w:u w:val="single"/>
              </w:rPr>
            </w:pPr>
            <w:r>
              <w:rPr>
                <w:b/>
                <w:bCs/>
                <w:u w:val="single"/>
              </w:rPr>
              <w:t>Rel-17 relaxation criterion</w:t>
            </w:r>
          </w:p>
        </w:tc>
        <w:tc>
          <w:tcPr>
            <w:tcW w:w="2434" w:type="dxa"/>
          </w:tcPr>
          <w:p w14:paraId="018E6AF1" w14:textId="25EDE243" w:rsidR="0084418E" w:rsidRDefault="0084418E" w:rsidP="00C95586">
            <w:pPr>
              <w:rPr>
                <w:b/>
                <w:bCs/>
                <w:u w:val="single"/>
              </w:rPr>
            </w:pPr>
            <w:r>
              <w:rPr>
                <w:b/>
                <w:bCs/>
                <w:u w:val="single"/>
              </w:rPr>
              <w:t>Applicability</w:t>
            </w:r>
          </w:p>
        </w:tc>
      </w:tr>
      <w:tr w:rsidR="0084418E" w14:paraId="64AF5B0D" w14:textId="77777777" w:rsidTr="00324562">
        <w:trPr>
          <w:jc w:val="center"/>
        </w:trPr>
        <w:tc>
          <w:tcPr>
            <w:tcW w:w="0" w:type="auto"/>
            <w:shd w:val="clear" w:color="auto" w:fill="auto"/>
          </w:tcPr>
          <w:p w14:paraId="432A8502" w14:textId="77777777" w:rsidR="0084418E" w:rsidRDefault="0084418E" w:rsidP="00C95586">
            <w:r>
              <w:t>6</w:t>
            </w:r>
          </w:p>
        </w:tc>
        <w:tc>
          <w:tcPr>
            <w:tcW w:w="3625" w:type="dxa"/>
            <w:shd w:val="clear" w:color="auto" w:fill="auto"/>
          </w:tcPr>
          <w:p w14:paraId="513D782A" w14:textId="77777777" w:rsidR="0084418E" w:rsidRDefault="0084418E" w:rsidP="00C95586">
            <w:r>
              <w:t>Rel-16 low mobility</w:t>
            </w:r>
          </w:p>
        </w:tc>
        <w:tc>
          <w:tcPr>
            <w:tcW w:w="3060" w:type="dxa"/>
            <w:shd w:val="clear" w:color="auto" w:fill="auto"/>
          </w:tcPr>
          <w:p w14:paraId="3E37C650" w14:textId="77777777" w:rsidR="0084418E" w:rsidRDefault="0084418E" w:rsidP="00C95586">
            <w:r>
              <w:t>Rel-17 stationary</w:t>
            </w:r>
          </w:p>
        </w:tc>
        <w:tc>
          <w:tcPr>
            <w:tcW w:w="2434" w:type="dxa"/>
          </w:tcPr>
          <w:p w14:paraId="7CBFC9D8" w14:textId="152D881F" w:rsidR="0084418E" w:rsidRDefault="0084418E" w:rsidP="00C95586">
            <w:r>
              <w:t>Allowed</w:t>
            </w:r>
          </w:p>
        </w:tc>
      </w:tr>
      <w:tr w:rsidR="0084418E" w14:paraId="45E57D00" w14:textId="77777777" w:rsidTr="00324562">
        <w:trPr>
          <w:jc w:val="center"/>
        </w:trPr>
        <w:tc>
          <w:tcPr>
            <w:tcW w:w="0" w:type="auto"/>
            <w:shd w:val="clear" w:color="auto" w:fill="auto"/>
          </w:tcPr>
          <w:p w14:paraId="3644FE08" w14:textId="77777777" w:rsidR="0084418E" w:rsidRDefault="0084418E" w:rsidP="00C95586">
            <w:r>
              <w:t>7</w:t>
            </w:r>
          </w:p>
        </w:tc>
        <w:tc>
          <w:tcPr>
            <w:tcW w:w="3625" w:type="dxa"/>
            <w:shd w:val="clear" w:color="auto" w:fill="auto"/>
          </w:tcPr>
          <w:p w14:paraId="0FD2397F" w14:textId="035D9839" w:rsidR="0084418E" w:rsidRDefault="0084418E" w:rsidP="00C95586">
            <w:r w:rsidRPr="0084418E">
              <w:rPr>
                <w:highlight w:val="yellow"/>
              </w:rPr>
              <w:t>Rel-16 not-at-cell-edge</w:t>
            </w:r>
            <w:r w:rsidR="00324562">
              <w:t xml:space="preserve"> </w:t>
            </w:r>
          </w:p>
        </w:tc>
        <w:tc>
          <w:tcPr>
            <w:tcW w:w="3060" w:type="dxa"/>
            <w:shd w:val="clear" w:color="auto" w:fill="auto"/>
          </w:tcPr>
          <w:p w14:paraId="0EF486A5" w14:textId="77777777" w:rsidR="0084418E" w:rsidRDefault="0084418E" w:rsidP="00C95586">
            <w:r>
              <w:t>Rel-17 stationary</w:t>
            </w:r>
          </w:p>
        </w:tc>
        <w:tc>
          <w:tcPr>
            <w:tcW w:w="2434" w:type="dxa"/>
          </w:tcPr>
          <w:p w14:paraId="55DE22AF" w14:textId="38A57775" w:rsidR="0084418E" w:rsidRDefault="0084418E" w:rsidP="00C95586">
            <w:r>
              <w:t>Not allowed</w:t>
            </w:r>
            <w:r w:rsidR="00324562">
              <w:t>(Rule 3)</w:t>
            </w:r>
          </w:p>
        </w:tc>
      </w:tr>
      <w:tr w:rsidR="0084418E" w14:paraId="2A3E74AE" w14:textId="77777777" w:rsidTr="00324562">
        <w:trPr>
          <w:jc w:val="center"/>
        </w:trPr>
        <w:tc>
          <w:tcPr>
            <w:tcW w:w="0" w:type="auto"/>
            <w:shd w:val="clear" w:color="auto" w:fill="auto"/>
          </w:tcPr>
          <w:p w14:paraId="0FF93248" w14:textId="77777777" w:rsidR="0084418E" w:rsidRDefault="0084418E" w:rsidP="00C95586">
            <w:r>
              <w:t>8</w:t>
            </w:r>
          </w:p>
        </w:tc>
        <w:tc>
          <w:tcPr>
            <w:tcW w:w="3625" w:type="dxa"/>
            <w:shd w:val="clear" w:color="auto" w:fill="auto"/>
          </w:tcPr>
          <w:p w14:paraId="660AC05B" w14:textId="77777777" w:rsidR="0084418E" w:rsidRDefault="0084418E" w:rsidP="00C95586">
            <w:r>
              <w:t xml:space="preserve">Rel-16 low mobility &amp; </w:t>
            </w:r>
            <w:r w:rsidRPr="00324562">
              <w:rPr>
                <w:highlight w:val="yellow"/>
              </w:rPr>
              <w:t>Rel-16 not-at-cell-edge</w:t>
            </w:r>
            <w:r>
              <w:t xml:space="preserve"> </w:t>
            </w:r>
          </w:p>
        </w:tc>
        <w:tc>
          <w:tcPr>
            <w:tcW w:w="3060" w:type="dxa"/>
            <w:shd w:val="clear" w:color="auto" w:fill="auto"/>
          </w:tcPr>
          <w:p w14:paraId="458258D9" w14:textId="77777777" w:rsidR="0084418E" w:rsidRDefault="0084418E" w:rsidP="00C95586">
            <w:r>
              <w:t>Rel-17 stationary</w:t>
            </w:r>
          </w:p>
        </w:tc>
        <w:tc>
          <w:tcPr>
            <w:tcW w:w="2434" w:type="dxa"/>
          </w:tcPr>
          <w:p w14:paraId="349744FD" w14:textId="3EE4988C" w:rsidR="0084418E" w:rsidRDefault="0084418E" w:rsidP="00C95586">
            <w:r>
              <w:t>Not allowed</w:t>
            </w:r>
            <w:r w:rsidR="00324562">
              <w:t>(Rule 3)</w:t>
            </w:r>
          </w:p>
        </w:tc>
      </w:tr>
      <w:tr w:rsidR="0084418E" w14:paraId="65411A97" w14:textId="77777777" w:rsidTr="00324562">
        <w:trPr>
          <w:jc w:val="center"/>
        </w:trPr>
        <w:tc>
          <w:tcPr>
            <w:tcW w:w="0" w:type="auto"/>
            <w:shd w:val="clear" w:color="auto" w:fill="auto"/>
          </w:tcPr>
          <w:p w14:paraId="390EF7BA" w14:textId="77777777" w:rsidR="0084418E" w:rsidRDefault="0084418E" w:rsidP="00C95586">
            <w:r>
              <w:t>9</w:t>
            </w:r>
          </w:p>
        </w:tc>
        <w:tc>
          <w:tcPr>
            <w:tcW w:w="3625" w:type="dxa"/>
            <w:shd w:val="clear" w:color="auto" w:fill="auto"/>
          </w:tcPr>
          <w:p w14:paraId="0E425D1C" w14:textId="77777777" w:rsidR="0084418E" w:rsidRDefault="0084418E" w:rsidP="00C95586">
            <w:r>
              <w:t>Rel-16 low-mobility</w:t>
            </w:r>
          </w:p>
        </w:tc>
        <w:tc>
          <w:tcPr>
            <w:tcW w:w="3060" w:type="dxa"/>
            <w:shd w:val="clear" w:color="auto" w:fill="auto"/>
          </w:tcPr>
          <w:p w14:paraId="22FABA0A" w14:textId="77777777" w:rsidR="0084418E" w:rsidRDefault="0084418E" w:rsidP="00C95586">
            <w:r>
              <w:t>Rel-17 stationary &amp; Rel-17 not-at-cell-edge</w:t>
            </w:r>
          </w:p>
        </w:tc>
        <w:tc>
          <w:tcPr>
            <w:tcW w:w="2434" w:type="dxa"/>
          </w:tcPr>
          <w:p w14:paraId="07BFD453" w14:textId="30CF6E3A" w:rsidR="0084418E" w:rsidRDefault="00324562" w:rsidP="00C95586">
            <w:r>
              <w:t>Allowed</w:t>
            </w:r>
          </w:p>
        </w:tc>
      </w:tr>
      <w:tr w:rsidR="0084418E" w14:paraId="0EB46757" w14:textId="77777777" w:rsidTr="00324562">
        <w:trPr>
          <w:jc w:val="center"/>
        </w:trPr>
        <w:tc>
          <w:tcPr>
            <w:tcW w:w="0" w:type="auto"/>
            <w:shd w:val="clear" w:color="auto" w:fill="auto"/>
          </w:tcPr>
          <w:p w14:paraId="0DA5F3AB" w14:textId="77777777" w:rsidR="0084418E" w:rsidRDefault="0084418E" w:rsidP="00C95586">
            <w:r>
              <w:t>10</w:t>
            </w:r>
          </w:p>
        </w:tc>
        <w:tc>
          <w:tcPr>
            <w:tcW w:w="3625" w:type="dxa"/>
            <w:shd w:val="clear" w:color="auto" w:fill="auto"/>
          </w:tcPr>
          <w:p w14:paraId="32818E4F" w14:textId="77777777" w:rsidR="0084418E" w:rsidRDefault="0084418E" w:rsidP="00C95586">
            <w:r w:rsidRPr="00324562">
              <w:t>Rel-16 not-at-cell-edge</w:t>
            </w:r>
          </w:p>
        </w:tc>
        <w:tc>
          <w:tcPr>
            <w:tcW w:w="3060" w:type="dxa"/>
            <w:shd w:val="clear" w:color="auto" w:fill="auto"/>
          </w:tcPr>
          <w:p w14:paraId="2F3D4677" w14:textId="77777777" w:rsidR="0084418E" w:rsidRDefault="0084418E" w:rsidP="00C95586">
            <w:r>
              <w:t>Rel-17 stationary &amp; Rel-17 not-at-cell-edge</w:t>
            </w:r>
          </w:p>
        </w:tc>
        <w:tc>
          <w:tcPr>
            <w:tcW w:w="2434" w:type="dxa"/>
          </w:tcPr>
          <w:p w14:paraId="5CC50DEF" w14:textId="5F903216" w:rsidR="0084418E" w:rsidRDefault="00324562" w:rsidP="00C95586">
            <w:r>
              <w:t>Allowed</w:t>
            </w:r>
          </w:p>
        </w:tc>
      </w:tr>
      <w:tr w:rsidR="0084418E" w14:paraId="36ABDFCE" w14:textId="77777777" w:rsidTr="00324562">
        <w:trPr>
          <w:jc w:val="center"/>
        </w:trPr>
        <w:tc>
          <w:tcPr>
            <w:tcW w:w="0" w:type="auto"/>
            <w:shd w:val="clear" w:color="auto" w:fill="auto"/>
          </w:tcPr>
          <w:p w14:paraId="39ED1C18" w14:textId="77777777" w:rsidR="0084418E" w:rsidRDefault="0084418E" w:rsidP="00C95586">
            <w:r>
              <w:t>11</w:t>
            </w:r>
          </w:p>
        </w:tc>
        <w:tc>
          <w:tcPr>
            <w:tcW w:w="3625" w:type="dxa"/>
            <w:shd w:val="clear" w:color="auto" w:fill="auto"/>
          </w:tcPr>
          <w:p w14:paraId="585B93FE" w14:textId="77777777" w:rsidR="0084418E" w:rsidRDefault="0084418E" w:rsidP="00C95586">
            <w:r>
              <w:t>Rel-16 low mobility &amp; Rel-16 not-at-cell-edge</w:t>
            </w:r>
          </w:p>
        </w:tc>
        <w:tc>
          <w:tcPr>
            <w:tcW w:w="3060" w:type="dxa"/>
            <w:shd w:val="clear" w:color="auto" w:fill="auto"/>
          </w:tcPr>
          <w:p w14:paraId="4C4957DB" w14:textId="77777777" w:rsidR="0084418E" w:rsidRDefault="0084418E" w:rsidP="00C95586">
            <w:pPr>
              <w:keepNext/>
            </w:pPr>
            <w:r>
              <w:t>Rel-17 stationary &amp; Rel-17 not-at-cell-edge</w:t>
            </w:r>
          </w:p>
        </w:tc>
        <w:tc>
          <w:tcPr>
            <w:tcW w:w="2434" w:type="dxa"/>
          </w:tcPr>
          <w:p w14:paraId="34BC4B92" w14:textId="32D95B33" w:rsidR="0084418E" w:rsidRDefault="00324562" w:rsidP="00C95586">
            <w:pPr>
              <w:keepNext/>
            </w:pPr>
            <w:r>
              <w:t>Allowed</w:t>
            </w:r>
          </w:p>
        </w:tc>
      </w:tr>
    </w:tbl>
    <w:p w14:paraId="3167F2CF" w14:textId="77777777" w:rsidR="006E4984" w:rsidRDefault="006E4984" w:rsidP="00F111D4">
      <w:pPr>
        <w:tabs>
          <w:tab w:val="left" w:pos="990"/>
        </w:tabs>
        <w:spacing w:after="120" w:line="252" w:lineRule="auto"/>
        <w:jc w:val="both"/>
      </w:pPr>
    </w:p>
    <w:p w14:paraId="1EAA14FA" w14:textId="77777777" w:rsidR="006E4984" w:rsidRDefault="0054766B" w:rsidP="00F111D4">
      <w:pPr>
        <w:tabs>
          <w:tab w:val="left" w:pos="990"/>
        </w:tabs>
        <w:spacing w:after="120" w:line="252" w:lineRule="auto"/>
        <w:jc w:val="both"/>
      </w:pPr>
      <w:r>
        <w:t>Regarding the scenario when multiple criteria of R16/R17 are satisfied</w:t>
      </w:r>
      <w:r w:rsidR="006E4984">
        <w:t xml:space="preserve">, RAN4 had some discussion in last meeting, </w:t>
      </w:r>
    </w:p>
    <w:tbl>
      <w:tblPr>
        <w:tblStyle w:val="TableGrid"/>
        <w:tblW w:w="0" w:type="auto"/>
        <w:tblLook w:val="04A0" w:firstRow="1" w:lastRow="0" w:firstColumn="1" w:lastColumn="0" w:noHBand="0" w:noVBand="1"/>
      </w:tblPr>
      <w:tblGrid>
        <w:gridCol w:w="9629"/>
      </w:tblGrid>
      <w:tr w:rsidR="006E4984" w14:paraId="1D21898E" w14:textId="77777777" w:rsidTr="006E4984">
        <w:tc>
          <w:tcPr>
            <w:tcW w:w="9629" w:type="dxa"/>
          </w:tcPr>
          <w:p w14:paraId="679A3FB2" w14:textId="77777777" w:rsidR="002A62A6" w:rsidRDefault="002A62A6" w:rsidP="002A62A6">
            <w:pPr>
              <w:spacing w:after="0"/>
              <w:rPr>
                <w:b/>
                <w:color w:val="0070C0"/>
                <w:u w:val="single"/>
                <w:lang w:eastAsia="ko-KR"/>
              </w:rPr>
            </w:pPr>
            <w:r>
              <w:rPr>
                <w:b/>
                <w:color w:val="0070C0"/>
                <w:u w:val="single"/>
                <w:lang w:eastAsia="ko-KR"/>
              </w:rPr>
              <w:t>Issue 2-1-2:  Relaxation when multiple criteria of Rel-16 and Rel-17 are satisfied</w:t>
            </w:r>
          </w:p>
          <w:p w14:paraId="238A6D40" w14:textId="77777777" w:rsidR="002A62A6" w:rsidRDefault="002A62A6" w:rsidP="002A62A6">
            <w:pPr>
              <w:pStyle w:val="ListParagraph"/>
              <w:widowControl/>
              <w:numPr>
                <w:ilvl w:val="0"/>
                <w:numId w:val="25"/>
              </w:numPr>
              <w:autoSpaceDE/>
              <w:autoSpaceDN/>
              <w:adjustRightInd/>
              <w:spacing w:before="0" w:beforeAutospacing="0" w:after="120" w:line="259" w:lineRule="auto"/>
              <w:ind w:left="720" w:firstLineChars="0"/>
              <w:rPr>
                <w:color w:val="0070C0"/>
                <w:szCs w:val="24"/>
                <w:lang w:eastAsia="zh-CN"/>
              </w:rPr>
            </w:pPr>
            <w:r>
              <w:rPr>
                <w:color w:val="0070C0"/>
                <w:szCs w:val="24"/>
                <w:lang w:eastAsia="zh-CN"/>
              </w:rPr>
              <w:t>Proposals</w:t>
            </w:r>
          </w:p>
          <w:p w14:paraId="108E0512" w14:textId="77777777" w:rsidR="002A62A6" w:rsidRDefault="002A62A6" w:rsidP="002A62A6">
            <w:pPr>
              <w:pStyle w:val="ListParagraph"/>
              <w:widowControl/>
              <w:numPr>
                <w:ilvl w:val="1"/>
                <w:numId w:val="25"/>
              </w:numPr>
              <w:autoSpaceDE/>
              <w:autoSpaceDN/>
              <w:adjustRightInd/>
              <w:spacing w:before="0" w:beforeAutospacing="0" w:after="120" w:line="259" w:lineRule="auto"/>
              <w:ind w:left="1440" w:firstLineChars="0"/>
              <w:rPr>
                <w:color w:val="0070C0"/>
                <w:szCs w:val="24"/>
                <w:lang w:eastAsia="zh-CN"/>
              </w:rPr>
            </w:pPr>
            <w:r>
              <w:rPr>
                <w:color w:val="0070C0"/>
                <w:szCs w:val="24"/>
                <w:lang w:eastAsia="zh-CN"/>
              </w:rPr>
              <w:t>Option 1: UE is allowed to meet the requirements that are most relaxed out of Rel-16 and Rel-17 requirements. (Nokia vivo, Ericsson, CMCC MTK ZTE)</w:t>
            </w:r>
          </w:p>
          <w:p w14:paraId="33654EB1" w14:textId="77777777" w:rsidR="002A62A6" w:rsidRDefault="002A62A6" w:rsidP="002A62A6">
            <w:pPr>
              <w:pStyle w:val="ListParagraph"/>
              <w:widowControl/>
              <w:numPr>
                <w:ilvl w:val="1"/>
                <w:numId w:val="25"/>
              </w:numPr>
              <w:autoSpaceDE/>
              <w:autoSpaceDN/>
              <w:adjustRightInd/>
              <w:spacing w:before="0" w:beforeAutospacing="0" w:after="120" w:line="259" w:lineRule="auto"/>
              <w:ind w:left="1440" w:firstLineChars="0"/>
              <w:rPr>
                <w:color w:val="0070C0"/>
                <w:szCs w:val="24"/>
                <w:lang w:eastAsia="zh-CN"/>
              </w:rPr>
            </w:pPr>
            <w:r>
              <w:rPr>
                <w:color w:val="0070C0"/>
                <w:szCs w:val="24"/>
                <w:lang w:eastAsia="zh-CN"/>
              </w:rPr>
              <w:t>Option 2: Up to UE implementation (Huawei xiaomi oppo ZTE)</w:t>
            </w:r>
          </w:p>
          <w:p w14:paraId="5088BD42" w14:textId="77777777" w:rsidR="002A62A6" w:rsidRDefault="002A62A6" w:rsidP="002A62A6">
            <w:pPr>
              <w:pStyle w:val="ListParagraph"/>
              <w:widowControl/>
              <w:numPr>
                <w:ilvl w:val="1"/>
                <w:numId w:val="25"/>
              </w:numPr>
              <w:autoSpaceDE/>
              <w:autoSpaceDN/>
              <w:adjustRightInd/>
              <w:spacing w:before="0" w:beforeAutospacing="0" w:after="120" w:line="259" w:lineRule="auto"/>
              <w:ind w:left="1440" w:firstLineChars="0"/>
              <w:rPr>
                <w:color w:val="0070C0"/>
                <w:szCs w:val="24"/>
                <w:lang w:eastAsia="zh-CN"/>
              </w:rPr>
            </w:pPr>
            <w:r>
              <w:rPr>
                <w:color w:val="0070C0"/>
                <w:szCs w:val="24"/>
                <w:lang w:eastAsia="zh-CN"/>
              </w:rPr>
              <w:t>Option 3: The UE shall perform Rel-17 RRM relaxation method (Apple MTK xiaomi)</w:t>
            </w:r>
          </w:p>
          <w:p w14:paraId="28D16877" w14:textId="77777777" w:rsidR="002A62A6" w:rsidRDefault="002A62A6" w:rsidP="002A62A6">
            <w:pPr>
              <w:pStyle w:val="ListParagraph"/>
              <w:widowControl/>
              <w:numPr>
                <w:ilvl w:val="2"/>
                <w:numId w:val="25"/>
              </w:numPr>
              <w:autoSpaceDE/>
              <w:autoSpaceDN/>
              <w:adjustRightInd/>
              <w:spacing w:before="0" w:beforeAutospacing="0" w:after="120" w:line="259" w:lineRule="auto"/>
              <w:ind w:firstLineChars="0"/>
              <w:rPr>
                <w:color w:val="0070C0"/>
                <w:szCs w:val="24"/>
                <w:lang w:eastAsia="zh-CN"/>
              </w:rPr>
            </w:pPr>
            <w:r>
              <w:rPr>
                <w:color w:val="0070C0"/>
                <w:szCs w:val="24"/>
                <w:lang w:eastAsia="zh-CN"/>
              </w:rPr>
              <w:t>Option 3a: A note shall be added to the rel-17 RRM relaxation to mention that when rel-17 RRM relaxation criterion is fulfilled then the rel-16 RRM relaxation shall be disabled (MTK)</w:t>
            </w:r>
          </w:p>
          <w:p w14:paraId="0139AFFF" w14:textId="17083330" w:rsidR="006E4984" w:rsidRPr="002A62A6" w:rsidRDefault="002A62A6" w:rsidP="002A62A6">
            <w:pPr>
              <w:spacing w:after="120"/>
              <w:rPr>
                <w:rFonts w:eastAsia="SimSun"/>
                <w:color w:val="0070C0"/>
              </w:rPr>
            </w:pPr>
            <w:r w:rsidRPr="002C66DE">
              <w:rPr>
                <w:rFonts w:eastAsia="SimSun"/>
                <w:color w:val="0070C0"/>
              </w:rPr>
              <w:t>Recommended WF</w:t>
            </w:r>
            <w:r>
              <w:rPr>
                <w:rFonts w:eastAsia="SimSun"/>
                <w:color w:val="0070C0"/>
              </w:rPr>
              <w:t>: FFS</w:t>
            </w:r>
          </w:p>
        </w:tc>
      </w:tr>
    </w:tbl>
    <w:p w14:paraId="2F895BC9" w14:textId="76E97C16" w:rsidR="006E4984" w:rsidRDefault="006E4984" w:rsidP="00F111D4">
      <w:pPr>
        <w:tabs>
          <w:tab w:val="left" w:pos="990"/>
        </w:tabs>
        <w:spacing w:after="120" w:line="252" w:lineRule="auto"/>
        <w:jc w:val="both"/>
      </w:pPr>
      <w:r>
        <w:t xml:space="preserve">In IDLE/Inactive modes, since network may have R16 PS UEs and R17 RedCap UEs, and the </w:t>
      </w:r>
      <w:r w:rsidR="00510E7E">
        <w:t xml:space="preserve">R16/R17 </w:t>
      </w:r>
      <w:r>
        <w:t>criteria is</w:t>
      </w:r>
      <w:r w:rsidR="00510E7E">
        <w:t xml:space="preserve"> probably</w:t>
      </w:r>
      <w:r>
        <w:t xml:space="preserve"> </w:t>
      </w:r>
      <w:r w:rsidR="00510E7E">
        <w:t xml:space="preserve">broadcasted via the SI, so R17 RedCap UE who can also support R16 </w:t>
      </w:r>
      <w:r w:rsidR="00510E7E">
        <w:lastRenderedPageBreak/>
        <w:t>PS may fulfill both R16 and R17 criterion for relaxation, and in this case, we assume RedCap UE shall follow the Rel-17 RRM relaxation method.</w:t>
      </w:r>
      <w:r w:rsidR="002A62A6">
        <w:t xml:space="preserve"> However, in last meeting, many companies </w:t>
      </w:r>
      <w:r w:rsidR="00E2552D">
        <w:t>thought</w:t>
      </w:r>
      <w:r w:rsidR="002A62A6">
        <w:t xml:space="preserve"> option 1 could be used as baseline since the most relaxed requirement would be preferable if mixed criteria are configured.</w:t>
      </w:r>
      <w:r w:rsidR="00E2552D">
        <w:t xml:space="preserve"> For instance, if UE is not allowed to do any relaxation when R17 NACE condition is met, however, R16 power saving feature allows UE to perform relaxation when R16 NACE condition is met. We are also fine to adopt option 1 for a baseline UE behavior.</w:t>
      </w:r>
    </w:p>
    <w:p w14:paraId="76B117F1" w14:textId="513E7414" w:rsidR="00510E7E" w:rsidRDefault="00510E7E" w:rsidP="00F111D4">
      <w:pPr>
        <w:tabs>
          <w:tab w:val="left" w:pos="990"/>
        </w:tabs>
        <w:spacing w:after="120" w:line="252" w:lineRule="auto"/>
        <w:jc w:val="both"/>
        <w:rPr>
          <w:b/>
          <w:bCs/>
          <w:i/>
          <w:iCs/>
        </w:rPr>
      </w:pPr>
      <w:r w:rsidRPr="00510E7E">
        <w:rPr>
          <w:b/>
          <w:bCs/>
          <w:i/>
          <w:iCs/>
        </w:rPr>
        <w:t xml:space="preserve">Proposal 2: In IDLE/Inactive mode, when both rel-16 and rel-17 RRM relaxation criteria are met, </w:t>
      </w:r>
      <w:r w:rsidR="00E2552D" w:rsidRPr="00E2552D">
        <w:rPr>
          <w:b/>
          <w:bCs/>
          <w:i/>
          <w:iCs/>
        </w:rPr>
        <w:t>UE is allowed to meet the requirements that are most relaxed out of Rel-16 and Rel-17 requirements</w:t>
      </w:r>
      <w:r w:rsidRPr="00510E7E">
        <w:rPr>
          <w:b/>
          <w:bCs/>
          <w:i/>
          <w:iCs/>
        </w:rPr>
        <w:t>.</w:t>
      </w:r>
    </w:p>
    <w:p w14:paraId="5F49F0DC" w14:textId="4F1EF908" w:rsidR="00510E7E" w:rsidRPr="00E13CB1" w:rsidRDefault="00E13CB1" w:rsidP="00E13CB1">
      <w:pPr>
        <w:pStyle w:val="Heading2"/>
        <w:rPr>
          <w:sz w:val="24"/>
          <w:szCs w:val="24"/>
        </w:rPr>
      </w:pPr>
      <w:r>
        <w:rPr>
          <w:sz w:val="24"/>
          <w:szCs w:val="24"/>
        </w:rPr>
        <w:t xml:space="preserve">2.2 </w:t>
      </w:r>
      <w:r w:rsidRPr="00E13CB1">
        <w:rPr>
          <w:sz w:val="24"/>
          <w:szCs w:val="24"/>
        </w:rPr>
        <w:t>RRM measurement relaxation for Redcap at Idle/Inactive state</w:t>
      </w:r>
    </w:p>
    <w:p w14:paraId="4EB71408" w14:textId="3747E633" w:rsidR="00F111D4" w:rsidRDefault="00F111D4" w:rsidP="00F111D4">
      <w:pPr>
        <w:tabs>
          <w:tab w:val="left" w:pos="990"/>
        </w:tabs>
        <w:spacing w:after="120" w:line="252" w:lineRule="auto"/>
        <w:jc w:val="both"/>
        <w:rPr>
          <w:snapToGrid w:val="0"/>
        </w:rPr>
      </w:pPr>
      <w:r w:rsidRPr="00F111D4">
        <w:t>Regarding IDLE/Inactive mode RRM relaxation, RAN2 agreed that</w:t>
      </w:r>
      <w:r w:rsidRPr="00F111D4">
        <w:rPr>
          <w:snapToGrid w:val="0"/>
        </w:rPr>
        <w:t xml:space="preserve"> network can configure R17 stationarity criterion/criteria together with a</w:t>
      </w:r>
      <w:r>
        <w:rPr>
          <w:snapToGrid w:val="0"/>
        </w:rPr>
        <w:t xml:space="preserve"> R17</w:t>
      </w:r>
      <w:r w:rsidRPr="00F111D4">
        <w:rPr>
          <w:snapToGrid w:val="0"/>
        </w:rPr>
        <w:t xml:space="preserve"> not-at-cell-edge criterion, to trigger RRM relaxations in RRC Idle/Inactive for R17 UEs supporting the feature. </w:t>
      </w:r>
      <w:r>
        <w:rPr>
          <w:snapToGrid w:val="0"/>
        </w:rPr>
        <w:t>W</w:t>
      </w:r>
      <w:r w:rsidRPr="00F111D4">
        <w:rPr>
          <w:snapToGrid w:val="0"/>
        </w:rPr>
        <w:t xml:space="preserve">e think the RRM requirement delay requirement relaxation in RAN4 could be similar as R16 power saving </w:t>
      </w:r>
      <w:r w:rsidRPr="00F111D4">
        <w:rPr>
          <w:rFonts w:hint="eastAsia"/>
          <w:snapToGrid w:val="0"/>
        </w:rPr>
        <w:t>WI</w:t>
      </w:r>
      <w:r w:rsidRPr="00F111D4">
        <w:rPr>
          <w:snapToGrid w:val="0"/>
        </w:rPr>
        <w:t xml:space="preserve">. </w:t>
      </w:r>
      <w:r w:rsidR="009B0D6D">
        <w:rPr>
          <w:snapToGrid w:val="0"/>
        </w:rPr>
        <w:t>In last RAN4 meeting, some options were collected as,</w:t>
      </w:r>
    </w:p>
    <w:tbl>
      <w:tblPr>
        <w:tblStyle w:val="TableGrid"/>
        <w:tblW w:w="0" w:type="auto"/>
        <w:tblLook w:val="04A0" w:firstRow="1" w:lastRow="0" w:firstColumn="1" w:lastColumn="0" w:noHBand="0" w:noVBand="1"/>
      </w:tblPr>
      <w:tblGrid>
        <w:gridCol w:w="9629"/>
      </w:tblGrid>
      <w:tr w:rsidR="009B0D6D" w14:paraId="3CF8090D" w14:textId="77777777" w:rsidTr="009B0D6D">
        <w:tc>
          <w:tcPr>
            <w:tcW w:w="9629" w:type="dxa"/>
          </w:tcPr>
          <w:p w14:paraId="481F6212" w14:textId="77777777" w:rsidR="009B0D6D" w:rsidRPr="009B0D6D" w:rsidRDefault="009B0D6D" w:rsidP="009B0D6D">
            <w:pPr>
              <w:spacing w:before="0" w:beforeAutospacing="0" w:after="0"/>
              <w:rPr>
                <w:b/>
                <w:color w:val="0070C0"/>
                <w:sz w:val="20"/>
                <w:szCs w:val="20"/>
                <w:u w:val="single"/>
                <w:lang w:eastAsia="ko-KR"/>
              </w:rPr>
            </w:pPr>
            <w:r w:rsidRPr="009B0D6D">
              <w:rPr>
                <w:b/>
                <w:color w:val="0070C0"/>
                <w:sz w:val="20"/>
                <w:szCs w:val="20"/>
                <w:u w:val="single"/>
                <w:lang w:eastAsia="ko-KR"/>
              </w:rPr>
              <w:t>Issue 2-2-2: Scaling factor value when Rel-17 single criteria (stationary) is satisfied</w:t>
            </w:r>
          </w:p>
          <w:p w14:paraId="77023AC1" w14:textId="77777777" w:rsidR="009B0D6D" w:rsidRPr="009B0D6D" w:rsidRDefault="009B0D6D" w:rsidP="009B0D6D">
            <w:pPr>
              <w:pStyle w:val="ListParagraph"/>
              <w:widowControl/>
              <w:numPr>
                <w:ilvl w:val="0"/>
                <w:numId w:val="25"/>
              </w:numPr>
              <w:autoSpaceDE/>
              <w:autoSpaceDN/>
              <w:adjustRightInd/>
              <w:spacing w:before="0" w:beforeAutospacing="0" w:line="259" w:lineRule="auto"/>
              <w:ind w:left="720" w:firstLineChars="0"/>
              <w:rPr>
                <w:color w:val="0070C0"/>
                <w:sz w:val="20"/>
                <w:szCs w:val="20"/>
                <w:lang w:eastAsia="zh-CN"/>
              </w:rPr>
            </w:pPr>
            <w:r w:rsidRPr="009B0D6D">
              <w:rPr>
                <w:color w:val="0070C0"/>
                <w:sz w:val="20"/>
                <w:szCs w:val="20"/>
                <w:lang w:eastAsia="zh-CN"/>
              </w:rPr>
              <w:t>Proposals</w:t>
            </w:r>
          </w:p>
          <w:p w14:paraId="2B9505BC" w14:textId="77777777" w:rsidR="009B0D6D" w:rsidRPr="009B0D6D" w:rsidRDefault="009B0D6D" w:rsidP="009B0D6D">
            <w:pPr>
              <w:pStyle w:val="ListParagraph"/>
              <w:widowControl/>
              <w:numPr>
                <w:ilvl w:val="1"/>
                <w:numId w:val="25"/>
              </w:numPr>
              <w:autoSpaceDE/>
              <w:autoSpaceDN/>
              <w:adjustRightInd/>
              <w:spacing w:before="0" w:beforeAutospacing="0" w:line="259" w:lineRule="auto"/>
              <w:ind w:left="1440" w:firstLineChars="0"/>
              <w:rPr>
                <w:color w:val="0070C0"/>
                <w:sz w:val="20"/>
                <w:szCs w:val="20"/>
                <w:lang w:eastAsia="zh-CN"/>
              </w:rPr>
            </w:pPr>
            <w:r w:rsidRPr="009B0D6D">
              <w:rPr>
                <w:color w:val="0070C0"/>
                <w:sz w:val="20"/>
                <w:szCs w:val="20"/>
                <w:lang w:eastAsia="zh-CN"/>
              </w:rPr>
              <w:t>Option 1: 8 (apple)</w:t>
            </w:r>
          </w:p>
          <w:p w14:paraId="0F09CE73" w14:textId="77777777" w:rsidR="009B0D6D" w:rsidRPr="009B0D6D" w:rsidRDefault="009B0D6D" w:rsidP="009B0D6D">
            <w:pPr>
              <w:pStyle w:val="ListParagraph"/>
              <w:widowControl/>
              <w:numPr>
                <w:ilvl w:val="1"/>
                <w:numId w:val="25"/>
              </w:numPr>
              <w:autoSpaceDE/>
              <w:autoSpaceDN/>
              <w:adjustRightInd/>
              <w:spacing w:before="0" w:beforeAutospacing="0" w:line="259" w:lineRule="auto"/>
              <w:ind w:left="1440" w:firstLineChars="0"/>
              <w:rPr>
                <w:color w:val="0070C0"/>
                <w:sz w:val="20"/>
                <w:szCs w:val="20"/>
                <w:lang w:val="sv-SE" w:eastAsia="zh-CN"/>
              </w:rPr>
            </w:pPr>
            <w:r w:rsidRPr="009B0D6D">
              <w:rPr>
                <w:color w:val="0070C0"/>
                <w:sz w:val="20"/>
                <w:szCs w:val="20"/>
                <w:lang w:val="sv-SE" w:eastAsia="zh-CN"/>
              </w:rPr>
              <w:t>Option 2: &gt;3 (Huawei xiaomi oppo MTK)</w:t>
            </w:r>
          </w:p>
          <w:p w14:paraId="0641BA64" w14:textId="77777777" w:rsidR="009B0D6D" w:rsidRPr="009B0D6D" w:rsidRDefault="009B0D6D" w:rsidP="009B0D6D">
            <w:pPr>
              <w:pStyle w:val="ListParagraph"/>
              <w:widowControl/>
              <w:numPr>
                <w:ilvl w:val="1"/>
                <w:numId w:val="25"/>
              </w:numPr>
              <w:autoSpaceDE/>
              <w:autoSpaceDN/>
              <w:adjustRightInd/>
              <w:spacing w:before="0" w:beforeAutospacing="0" w:line="259" w:lineRule="auto"/>
              <w:ind w:left="1440" w:firstLineChars="0"/>
              <w:rPr>
                <w:color w:val="0070C0"/>
                <w:sz w:val="20"/>
                <w:szCs w:val="20"/>
                <w:lang w:eastAsia="zh-CN"/>
              </w:rPr>
            </w:pPr>
            <w:r w:rsidRPr="009B0D6D">
              <w:rPr>
                <w:color w:val="0070C0"/>
                <w:sz w:val="20"/>
                <w:szCs w:val="20"/>
                <w:lang w:eastAsia="zh-CN"/>
              </w:rPr>
              <w:t>Option 3: 4 (CMCC Ericsson)</w:t>
            </w:r>
          </w:p>
          <w:p w14:paraId="2298530A" w14:textId="77777777" w:rsidR="009B0D6D" w:rsidRPr="009B0D6D" w:rsidRDefault="009B0D6D" w:rsidP="009B0D6D">
            <w:pPr>
              <w:pStyle w:val="ListParagraph"/>
              <w:widowControl/>
              <w:numPr>
                <w:ilvl w:val="1"/>
                <w:numId w:val="25"/>
              </w:numPr>
              <w:autoSpaceDE/>
              <w:autoSpaceDN/>
              <w:adjustRightInd/>
              <w:spacing w:before="0" w:beforeAutospacing="0" w:line="259" w:lineRule="auto"/>
              <w:ind w:left="1440" w:firstLineChars="0"/>
              <w:rPr>
                <w:color w:val="0070C0"/>
                <w:sz w:val="20"/>
                <w:szCs w:val="20"/>
                <w:lang w:eastAsia="zh-CN"/>
              </w:rPr>
            </w:pPr>
            <w:r w:rsidRPr="009B0D6D">
              <w:rPr>
                <w:color w:val="0070C0"/>
                <w:sz w:val="20"/>
                <w:szCs w:val="20"/>
                <w:lang w:eastAsia="zh-CN"/>
              </w:rPr>
              <w:t>Option 4: [5, 10, 30, 100] (Nokia)</w:t>
            </w:r>
          </w:p>
          <w:p w14:paraId="48B66FC3" w14:textId="77777777" w:rsidR="009B0D6D" w:rsidRPr="009B0D6D" w:rsidRDefault="009B0D6D" w:rsidP="009B0D6D">
            <w:pPr>
              <w:pStyle w:val="ListParagraph"/>
              <w:widowControl/>
              <w:numPr>
                <w:ilvl w:val="1"/>
                <w:numId w:val="25"/>
              </w:numPr>
              <w:autoSpaceDE/>
              <w:autoSpaceDN/>
              <w:adjustRightInd/>
              <w:spacing w:before="0" w:beforeAutospacing="0" w:line="259" w:lineRule="auto"/>
              <w:ind w:left="1440" w:firstLineChars="0"/>
              <w:rPr>
                <w:color w:val="0070C0"/>
                <w:sz w:val="20"/>
                <w:szCs w:val="20"/>
                <w:lang w:eastAsia="zh-CN"/>
              </w:rPr>
            </w:pPr>
            <w:r w:rsidRPr="009B0D6D">
              <w:rPr>
                <w:color w:val="0070C0"/>
                <w:sz w:val="20"/>
                <w:szCs w:val="20"/>
                <w:lang w:eastAsia="zh-CN"/>
              </w:rPr>
              <w:t>Option 5: [5, 10, 20, 50, 100] (Qualcomm)</w:t>
            </w:r>
          </w:p>
          <w:p w14:paraId="19EA7079" w14:textId="77777777" w:rsidR="009B0D6D" w:rsidRPr="009B0D6D" w:rsidRDefault="009B0D6D" w:rsidP="009B0D6D">
            <w:pPr>
              <w:pStyle w:val="ListParagraph"/>
              <w:widowControl/>
              <w:numPr>
                <w:ilvl w:val="1"/>
                <w:numId w:val="25"/>
              </w:numPr>
              <w:autoSpaceDE/>
              <w:autoSpaceDN/>
              <w:adjustRightInd/>
              <w:spacing w:before="0" w:beforeAutospacing="0" w:line="259" w:lineRule="auto"/>
              <w:ind w:left="1440" w:firstLineChars="0"/>
              <w:rPr>
                <w:color w:val="0070C0"/>
                <w:sz w:val="20"/>
                <w:szCs w:val="20"/>
                <w:lang w:eastAsia="zh-CN"/>
              </w:rPr>
            </w:pPr>
            <w:r w:rsidRPr="009B0D6D">
              <w:rPr>
                <w:color w:val="0070C0"/>
                <w:sz w:val="20"/>
                <w:szCs w:val="20"/>
                <w:lang w:eastAsia="zh-CN"/>
              </w:rPr>
              <w:t>Option 6: between 4 and 8 (vivo)</w:t>
            </w:r>
          </w:p>
          <w:p w14:paraId="51E98342" w14:textId="77777777" w:rsidR="009B0D6D" w:rsidRPr="009B0D6D" w:rsidRDefault="009B0D6D" w:rsidP="009B0D6D">
            <w:pPr>
              <w:pStyle w:val="ListParagraph"/>
              <w:widowControl/>
              <w:numPr>
                <w:ilvl w:val="1"/>
                <w:numId w:val="25"/>
              </w:numPr>
              <w:autoSpaceDE/>
              <w:autoSpaceDN/>
              <w:adjustRightInd/>
              <w:spacing w:before="0" w:beforeAutospacing="0" w:line="259" w:lineRule="auto"/>
              <w:ind w:left="1440" w:firstLineChars="0"/>
              <w:rPr>
                <w:color w:val="0070C0"/>
                <w:sz w:val="20"/>
                <w:szCs w:val="20"/>
                <w:lang w:eastAsia="zh-CN"/>
              </w:rPr>
            </w:pPr>
            <w:r w:rsidRPr="009B0D6D">
              <w:rPr>
                <w:color w:val="0070C0"/>
                <w:sz w:val="20"/>
                <w:szCs w:val="20"/>
                <w:lang w:eastAsia="zh-CN"/>
              </w:rPr>
              <w:t>Option 7: 5 (MTK)</w:t>
            </w:r>
          </w:p>
          <w:p w14:paraId="065D68C0" w14:textId="77777777" w:rsidR="009B0D6D" w:rsidRPr="009B0D6D" w:rsidRDefault="009B0D6D" w:rsidP="009B0D6D">
            <w:pPr>
              <w:spacing w:before="0" w:beforeAutospacing="0" w:after="0"/>
              <w:rPr>
                <w:b/>
                <w:color w:val="0070C0"/>
                <w:sz w:val="20"/>
                <w:szCs w:val="20"/>
                <w:u w:val="single"/>
              </w:rPr>
            </w:pPr>
            <w:r w:rsidRPr="009B0D6D">
              <w:rPr>
                <w:b/>
                <w:color w:val="0070C0"/>
                <w:sz w:val="20"/>
                <w:szCs w:val="20"/>
                <w:u w:val="single"/>
              </w:rPr>
              <w:t xml:space="preserve">Tentative agreement: Select one from [4 5 6 8] </w:t>
            </w:r>
          </w:p>
          <w:p w14:paraId="48884532" w14:textId="77777777" w:rsidR="009B0D6D" w:rsidRPr="009B0D6D" w:rsidRDefault="009B0D6D" w:rsidP="009B0D6D">
            <w:pPr>
              <w:spacing w:before="0" w:beforeAutospacing="0" w:after="0"/>
              <w:rPr>
                <w:b/>
                <w:color w:val="0070C0"/>
                <w:sz w:val="20"/>
                <w:szCs w:val="20"/>
                <w:u w:val="single"/>
                <w:lang w:eastAsia="ko-KR"/>
              </w:rPr>
            </w:pPr>
          </w:p>
          <w:p w14:paraId="2ED378E4" w14:textId="77777777" w:rsidR="009B0D6D" w:rsidRPr="009B0D6D" w:rsidRDefault="009B0D6D" w:rsidP="009B0D6D">
            <w:pPr>
              <w:spacing w:before="0" w:beforeAutospacing="0" w:after="0"/>
              <w:rPr>
                <w:b/>
                <w:color w:val="0070C0"/>
                <w:sz w:val="20"/>
                <w:szCs w:val="20"/>
                <w:u w:val="single"/>
                <w:lang w:eastAsia="ko-KR"/>
              </w:rPr>
            </w:pPr>
            <w:r w:rsidRPr="009B0D6D">
              <w:rPr>
                <w:b/>
                <w:color w:val="0070C0"/>
                <w:sz w:val="20"/>
                <w:szCs w:val="20"/>
                <w:u w:val="single"/>
                <w:lang w:eastAsia="ko-KR"/>
              </w:rPr>
              <w:t>Issue 2-2-3: The value of the one fixed long measurement period when both Rel-17 criteria are satisfied</w:t>
            </w:r>
          </w:p>
          <w:p w14:paraId="01D1819F" w14:textId="77777777" w:rsidR="009B0D6D" w:rsidRPr="009B0D6D" w:rsidRDefault="009B0D6D" w:rsidP="009B0D6D">
            <w:pPr>
              <w:pStyle w:val="ListParagraph"/>
              <w:widowControl/>
              <w:numPr>
                <w:ilvl w:val="0"/>
                <w:numId w:val="25"/>
              </w:numPr>
              <w:autoSpaceDE/>
              <w:autoSpaceDN/>
              <w:adjustRightInd/>
              <w:spacing w:before="0" w:beforeAutospacing="0" w:line="259" w:lineRule="auto"/>
              <w:ind w:left="720" w:firstLineChars="0"/>
              <w:rPr>
                <w:color w:val="0070C0"/>
                <w:sz w:val="20"/>
                <w:szCs w:val="20"/>
                <w:lang w:eastAsia="zh-CN"/>
              </w:rPr>
            </w:pPr>
            <w:r w:rsidRPr="009B0D6D">
              <w:rPr>
                <w:color w:val="0070C0"/>
                <w:sz w:val="20"/>
                <w:szCs w:val="20"/>
                <w:lang w:eastAsia="zh-CN"/>
              </w:rPr>
              <w:t>Proposals</w:t>
            </w:r>
          </w:p>
          <w:p w14:paraId="5D666C7A" w14:textId="77777777" w:rsidR="009B0D6D" w:rsidRPr="009B0D6D" w:rsidRDefault="009B0D6D" w:rsidP="009B0D6D">
            <w:pPr>
              <w:pStyle w:val="ListParagraph"/>
              <w:widowControl/>
              <w:numPr>
                <w:ilvl w:val="1"/>
                <w:numId w:val="25"/>
              </w:numPr>
              <w:autoSpaceDE/>
              <w:autoSpaceDN/>
              <w:adjustRightInd/>
              <w:spacing w:before="0" w:beforeAutospacing="0" w:line="259" w:lineRule="auto"/>
              <w:ind w:left="1440" w:firstLineChars="0"/>
              <w:rPr>
                <w:color w:val="0070C0"/>
                <w:sz w:val="20"/>
                <w:szCs w:val="20"/>
                <w:lang w:eastAsia="zh-CN"/>
              </w:rPr>
            </w:pPr>
            <w:r w:rsidRPr="009B0D6D">
              <w:rPr>
                <w:color w:val="0070C0"/>
                <w:sz w:val="20"/>
                <w:szCs w:val="20"/>
                <w:lang w:eastAsia="zh-CN"/>
              </w:rPr>
              <w:t>Option 1: 8 hours (Apple MTK)</w:t>
            </w:r>
          </w:p>
          <w:p w14:paraId="3D5C7B9C" w14:textId="77777777" w:rsidR="009B0D6D" w:rsidRPr="009B0D6D" w:rsidRDefault="009B0D6D" w:rsidP="009B0D6D">
            <w:pPr>
              <w:pStyle w:val="ListParagraph"/>
              <w:widowControl/>
              <w:numPr>
                <w:ilvl w:val="1"/>
                <w:numId w:val="25"/>
              </w:numPr>
              <w:autoSpaceDE/>
              <w:autoSpaceDN/>
              <w:adjustRightInd/>
              <w:spacing w:before="0" w:beforeAutospacing="0" w:line="259" w:lineRule="auto"/>
              <w:ind w:left="1440" w:firstLineChars="0"/>
              <w:rPr>
                <w:color w:val="0070C0"/>
                <w:sz w:val="20"/>
                <w:szCs w:val="20"/>
                <w:lang w:eastAsia="zh-CN"/>
              </w:rPr>
            </w:pPr>
            <w:r w:rsidRPr="009B0D6D">
              <w:rPr>
                <w:color w:val="0070C0"/>
                <w:sz w:val="20"/>
                <w:szCs w:val="20"/>
                <w:lang w:eastAsia="zh-CN"/>
              </w:rPr>
              <w:t>Option 2: &gt; 1 hour (Huawei xiaomi oppo Ericsson)</w:t>
            </w:r>
          </w:p>
          <w:p w14:paraId="1FFEE0BF" w14:textId="77777777" w:rsidR="009B0D6D" w:rsidRPr="009B0D6D" w:rsidRDefault="009B0D6D" w:rsidP="009B0D6D">
            <w:pPr>
              <w:pStyle w:val="ListParagraph"/>
              <w:widowControl/>
              <w:numPr>
                <w:ilvl w:val="1"/>
                <w:numId w:val="25"/>
              </w:numPr>
              <w:autoSpaceDE/>
              <w:autoSpaceDN/>
              <w:adjustRightInd/>
              <w:spacing w:before="0" w:beforeAutospacing="0" w:line="259" w:lineRule="auto"/>
              <w:ind w:left="1440" w:firstLineChars="0"/>
              <w:rPr>
                <w:color w:val="0070C0"/>
                <w:sz w:val="20"/>
                <w:szCs w:val="20"/>
                <w:lang w:eastAsia="zh-CN"/>
              </w:rPr>
            </w:pPr>
            <w:r w:rsidRPr="009B0D6D">
              <w:rPr>
                <w:color w:val="0070C0"/>
                <w:sz w:val="20"/>
                <w:szCs w:val="20"/>
                <w:lang w:eastAsia="zh-CN"/>
              </w:rPr>
              <w:t>Option 3: 2 hours (CMCC)</w:t>
            </w:r>
          </w:p>
          <w:p w14:paraId="1000C765" w14:textId="77777777" w:rsidR="009B0D6D" w:rsidRPr="009B0D6D" w:rsidRDefault="009B0D6D" w:rsidP="009B0D6D">
            <w:pPr>
              <w:pStyle w:val="ListParagraph"/>
              <w:widowControl/>
              <w:numPr>
                <w:ilvl w:val="1"/>
                <w:numId w:val="25"/>
              </w:numPr>
              <w:autoSpaceDE/>
              <w:autoSpaceDN/>
              <w:adjustRightInd/>
              <w:spacing w:before="0" w:beforeAutospacing="0" w:line="259" w:lineRule="auto"/>
              <w:ind w:left="1440" w:firstLineChars="0"/>
              <w:rPr>
                <w:color w:val="0070C0"/>
                <w:sz w:val="20"/>
                <w:szCs w:val="20"/>
                <w:lang w:eastAsia="zh-CN"/>
              </w:rPr>
            </w:pPr>
            <w:r w:rsidRPr="009B0D6D">
              <w:rPr>
                <w:color w:val="0070C0"/>
                <w:sz w:val="20"/>
                <w:szCs w:val="20"/>
                <w:lang w:eastAsia="zh-CN"/>
              </w:rPr>
              <w:t>Option 5: one value between 2 and 24 hours (vivo)</w:t>
            </w:r>
          </w:p>
          <w:p w14:paraId="08EE3687" w14:textId="77777777" w:rsidR="009B0D6D" w:rsidRPr="009B0D6D" w:rsidRDefault="009B0D6D" w:rsidP="009B0D6D">
            <w:pPr>
              <w:pStyle w:val="ListParagraph"/>
              <w:widowControl/>
              <w:numPr>
                <w:ilvl w:val="1"/>
                <w:numId w:val="25"/>
              </w:numPr>
              <w:autoSpaceDE/>
              <w:autoSpaceDN/>
              <w:adjustRightInd/>
              <w:spacing w:before="0" w:beforeAutospacing="0" w:line="259" w:lineRule="auto"/>
              <w:ind w:left="1440" w:firstLineChars="0"/>
              <w:rPr>
                <w:color w:val="0070C0"/>
                <w:sz w:val="20"/>
                <w:szCs w:val="20"/>
                <w:lang w:val="pt-BR" w:eastAsia="zh-CN"/>
              </w:rPr>
            </w:pPr>
            <w:r w:rsidRPr="009B0D6D">
              <w:rPr>
                <w:color w:val="0070C0"/>
                <w:sz w:val="20"/>
                <w:szCs w:val="20"/>
                <w:lang w:val="pt-BR" w:eastAsia="zh-CN"/>
              </w:rPr>
              <w:t>Option 6: [1h, 2h, 6h, 24h] (Nokia)</w:t>
            </w:r>
          </w:p>
          <w:p w14:paraId="35AE7B70" w14:textId="77777777" w:rsidR="009B0D6D" w:rsidRPr="009B0D6D" w:rsidRDefault="009B0D6D" w:rsidP="009B0D6D">
            <w:pPr>
              <w:pStyle w:val="ListParagraph"/>
              <w:widowControl/>
              <w:numPr>
                <w:ilvl w:val="1"/>
                <w:numId w:val="25"/>
              </w:numPr>
              <w:autoSpaceDE/>
              <w:autoSpaceDN/>
              <w:adjustRightInd/>
              <w:spacing w:before="0" w:beforeAutospacing="0" w:line="259" w:lineRule="auto"/>
              <w:ind w:left="1440" w:firstLineChars="0"/>
              <w:rPr>
                <w:color w:val="0070C0"/>
                <w:sz w:val="20"/>
                <w:szCs w:val="20"/>
                <w:lang w:eastAsia="zh-CN"/>
              </w:rPr>
            </w:pPr>
            <w:r w:rsidRPr="009B0D6D">
              <w:rPr>
                <w:color w:val="0070C0"/>
                <w:sz w:val="20"/>
                <w:szCs w:val="20"/>
                <w:lang w:eastAsia="zh-CN"/>
              </w:rPr>
              <w:t>Option 7: [2 hour, 4 hours, 8 hours, 12 hours, 24 hours] (Qualcomm)</w:t>
            </w:r>
          </w:p>
          <w:p w14:paraId="559E8242" w14:textId="123ED128" w:rsidR="009B0D6D" w:rsidRPr="009B0D6D" w:rsidRDefault="009B0D6D" w:rsidP="009B0D6D">
            <w:pPr>
              <w:spacing w:before="0" w:beforeAutospacing="0" w:after="0"/>
              <w:rPr>
                <w:b/>
                <w:color w:val="0070C0"/>
                <w:u w:val="single"/>
              </w:rPr>
            </w:pPr>
            <w:r w:rsidRPr="009B0D6D">
              <w:rPr>
                <w:b/>
                <w:color w:val="0070C0"/>
                <w:sz w:val="20"/>
                <w:szCs w:val="20"/>
                <w:u w:val="single"/>
              </w:rPr>
              <w:t>Tentative agreement: Select one from [2 8 12 24] hours</w:t>
            </w:r>
            <w:r w:rsidRPr="00D85D04">
              <w:rPr>
                <w:b/>
                <w:color w:val="0070C0"/>
                <w:u w:val="single"/>
              </w:rPr>
              <w:t xml:space="preserve"> </w:t>
            </w:r>
          </w:p>
        </w:tc>
      </w:tr>
    </w:tbl>
    <w:p w14:paraId="6088474D" w14:textId="77777777" w:rsidR="00F111D4" w:rsidRPr="00F111D4" w:rsidRDefault="00F111D4" w:rsidP="00F111D4">
      <w:pPr>
        <w:tabs>
          <w:tab w:val="left" w:pos="990"/>
        </w:tabs>
        <w:spacing w:after="120" w:line="252" w:lineRule="auto"/>
        <w:jc w:val="both"/>
        <w:rPr>
          <w:snapToGrid w:val="0"/>
        </w:rPr>
      </w:pPr>
      <w:r w:rsidRPr="00F111D4">
        <w:rPr>
          <w:snapToGrid w:val="0"/>
        </w:rPr>
        <w:t>In R16 power saving WI, when one of the criterion is fulfilled, UE would have a scaling factor K1/K2 to relax the RRM requirement, and if both of the criterion is fulfilled, RAN4 has a relative long fix value for RRM requirement interval, duplicated as below.</w:t>
      </w:r>
    </w:p>
    <w:tbl>
      <w:tblPr>
        <w:tblStyle w:val="TableGrid"/>
        <w:tblW w:w="0" w:type="auto"/>
        <w:tblLook w:val="04A0" w:firstRow="1" w:lastRow="0" w:firstColumn="1" w:lastColumn="0" w:noHBand="0" w:noVBand="1"/>
      </w:tblPr>
      <w:tblGrid>
        <w:gridCol w:w="9629"/>
      </w:tblGrid>
      <w:tr w:rsidR="00F111D4" w14:paraId="155DCB5D" w14:textId="77777777" w:rsidTr="00181F74">
        <w:tc>
          <w:tcPr>
            <w:tcW w:w="9629" w:type="dxa"/>
          </w:tcPr>
          <w:p w14:paraId="6724515A" w14:textId="77777777" w:rsidR="00F111D4" w:rsidRDefault="00F111D4" w:rsidP="00181F74">
            <w:pPr>
              <w:tabs>
                <w:tab w:val="left" w:pos="990"/>
              </w:tabs>
              <w:spacing w:after="120" w:line="252" w:lineRule="auto"/>
              <w:jc w:val="both"/>
              <w:rPr>
                <w:snapToGrid w:val="0"/>
                <w:sz w:val="20"/>
                <w:szCs w:val="20"/>
              </w:rPr>
            </w:pPr>
            <w:r>
              <w:rPr>
                <w:noProof/>
                <w:sz w:val="20"/>
                <w:szCs w:val="20"/>
              </w:rPr>
              <w:lastRenderedPageBreak/>
              <w:drawing>
                <wp:inline distT="0" distB="0" distL="0" distR="0" wp14:anchorId="4A4F5B38" wp14:editId="616B422B">
                  <wp:extent cx="5943600" cy="2357955"/>
                  <wp:effectExtent l="0" t="0" r="0" b="4445"/>
                  <wp:docPr id="2" name="Picture 2"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able&#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5954951" cy="2362458"/>
                          </a:xfrm>
                          <a:prstGeom prst="rect">
                            <a:avLst/>
                          </a:prstGeom>
                        </pic:spPr>
                      </pic:pic>
                    </a:graphicData>
                  </a:graphic>
                </wp:inline>
              </w:drawing>
            </w:r>
          </w:p>
          <w:p w14:paraId="7751D79D" w14:textId="77777777" w:rsidR="00F111D4" w:rsidRDefault="00F111D4" w:rsidP="00181F74">
            <w:pPr>
              <w:tabs>
                <w:tab w:val="left" w:pos="990"/>
              </w:tabs>
              <w:spacing w:after="120" w:line="252" w:lineRule="auto"/>
              <w:jc w:val="both"/>
              <w:rPr>
                <w:snapToGrid w:val="0"/>
                <w:sz w:val="20"/>
                <w:szCs w:val="20"/>
              </w:rPr>
            </w:pPr>
            <w:r>
              <w:rPr>
                <w:noProof/>
                <w:sz w:val="20"/>
                <w:szCs w:val="20"/>
              </w:rPr>
              <w:drawing>
                <wp:inline distT="0" distB="0" distL="0" distR="0" wp14:anchorId="6AD648C1" wp14:editId="39B20BD9">
                  <wp:extent cx="5409027" cy="703134"/>
                  <wp:effectExtent l="0" t="0" r="1270" b="0"/>
                  <wp:docPr id="3" name="Picture 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5437990" cy="706899"/>
                          </a:xfrm>
                          <a:prstGeom prst="rect">
                            <a:avLst/>
                          </a:prstGeom>
                        </pic:spPr>
                      </pic:pic>
                    </a:graphicData>
                  </a:graphic>
                </wp:inline>
              </w:drawing>
            </w:r>
          </w:p>
          <w:p w14:paraId="19C98DC9" w14:textId="77777777" w:rsidR="00F111D4" w:rsidRDefault="00F111D4" w:rsidP="00181F74">
            <w:pPr>
              <w:tabs>
                <w:tab w:val="left" w:pos="990"/>
              </w:tabs>
              <w:spacing w:after="120" w:line="252" w:lineRule="auto"/>
              <w:jc w:val="both"/>
              <w:rPr>
                <w:snapToGrid w:val="0"/>
                <w:sz w:val="20"/>
                <w:szCs w:val="20"/>
              </w:rPr>
            </w:pPr>
            <w:r>
              <w:rPr>
                <w:noProof/>
                <w:sz w:val="20"/>
                <w:szCs w:val="20"/>
              </w:rPr>
              <w:drawing>
                <wp:inline distT="0" distB="0" distL="0" distR="0" wp14:anchorId="7E7D67DC" wp14:editId="2C064F92">
                  <wp:extent cx="5753686" cy="729433"/>
                  <wp:effectExtent l="0" t="0" r="0" b="0"/>
                  <wp:docPr id="5" name="Picture 5"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Graphical user interface, text, application&#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5774144" cy="732027"/>
                          </a:xfrm>
                          <a:prstGeom prst="rect">
                            <a:avLst/>
                          </a:prstGeom>
                        </pic:spPr>
                      </pic:pic>
                    </a:graphicData>
                  </a:graphic>
                </wp:inline>
              </w:drawing>
            </w:r>
          </w:p>
          <w:p w14:paraId="64511349" w14:textId="77777777" w:rsidR="00F111D4" w:rsidRDefault="00F111D4" w:rsidP="00181F74">
            <w:pPr>
              <w:tabs>
                <w:tab w:val="left" w:pos="990"/>
              </w:tabs>
              <w:spacing w:after="120" w:line="252" w:lineRule="auto"/>
              <w:jc w:val="both"/>
              <w:rPr>
                <w:snapToGrid w:val="0"/>
                <w:sz w:val="20"/>
                <w:szCs w:val="20"/>
              </w:rPr>
            </w:pPr>
            <w:r>
              <w:rPr>
                <w:noProof/>
                <w:sz w:val="20"/>
                <w:szCs w:val="20"/>
              </w:rPr>
              <w:drawing>
                <wp:inline distT="0" distB="0" distL="0" distR="0" wp14:anchorId="09275634" wp14:editId="527F37E0">
                  <wp:extent cx="5943600" cy="789890"/>
                  <wp:effectExtent l="0" t="0" r="0" b="0"/>
                  <wp:docPr id="7" name="Picture 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Text&#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58886" cy="791922"/>
                          </a:xfrm>
                          <a:prstGeom prst="rect">
                            <a:avLst/>
                          </a:prstGeom>
                        </pic:spPr>
                      </pic:pic>
                    </a:graphicData>
                  </a:graphic>
                </wp:inline>
              </w:drawing>
            </w:r>
          </w:p>
        </w:tc>
      </w:tr>
    </w:tbl>
    <w:p w14:paraId="48E9757E" w14:textId="74A78E7C" w:rsidR="00E93BD0" w:rsidRPr="00E93BD0" w:rsidRDefault="00E93BD0" w:rsidP="00F111D4">
      <w:pPr>
        <w:tabs>
          <w:tab w:val="left" w:pos="990"/>
        </w:tabs>
        <w:spacing w:after="120" w:line="252" w:lineRule="auto"/>
        <w:jc w:val="both"/>
        <w:rPr>
          <w:snapToGrid w:val="0"/>
        </w:rPr>
      </w:pPr>
      <w:r w:rsidRPr="00E93BD0">
        <w:rPr>
          <w:snapToGrid w:val="0"/>
        </w:rPr>
        <w:t>In last RAN2 meeting, it was agreed that,</w:t>
      </w:r>
    </w:p>
    <w:p w14:paraId="3A30A86D" w14:textId="3D469769" w:rsidR="00E93BD0" w:rsidRPr="00E93BD0" w:rsidRDefault="00E93BD0" w:rsidP="00E93BD0">
      <w:pPr>
        <w:pStyle w:val="ListParagraph"/>
        <w:numPr>
          <w:ilvl w:val="1"/>
          <w:numId w:val="30"/>
        </w:numPr>
        <w:autoSpaceDE/>
        <w:autoSpaceDN/>
        <w:adjustRightInd/>
        <w:spacing w:before="0" w:beforeAutospacing="0" w:line="240" w:lineRule="auto"/>
        <w:ind w:firstLineChars="0"/>
        <w:jc w:val="both"/>
        <w:rPr>
          <w:sz w:val="20"/>
          <w:szCs w:val="20"/>
          <w:highlight w:val="green"/>
        </w:rPr>
      </w:pPr>
      <w:r w:rsidRPr="005047F6">
        <w:rPr>
          <w:sz w:val="20"/>
          <w:szCs w:val="20"/>
          <w:highlight w:val="green"/>
        </w:rPr>
        <w:t>UE is not allowed to relax its RRM measurements if both stationarity criterion and R17 not-at-cell-edge criterion are configured but UE meets only the R17 not-at-cell-edge criterion.</w:t>
      </w:r>
    </w:p>
    <w:p w14:paraId="25126F4D" w14:textId="06DC467E" w:rsidR="00E93BD0" w:rsidRDefault="00893417" w:rsidP="00F111D4">
      <w:pPr>
        <w:tabs>
          <w:tab w:val="left" w:pos="990"/>
        </w:tabs>
        <w:spacing w:after="120" w:line="252" w:lineRule="auto"/>
        <w:jc w:val="both"/>
        <w:rPr>
          <w:snapToGrid w:val="0"/>
        </w:rPr>
      </w:pPr>
      <w:r>
        <w:rPr>
          <w:snapToGrid w:val="0"/>
        </w:rPr>
        <w:t xml:space="preserve">Regarding the scaling factor value, we think FR1 extension when single criteria is met could be as much as FR2 measurement delay with beam sweeping, which means extended by a beam sweeping factor, like 8 as conservative approach. </w:t>
      </w:r>
      <w:r w:rsidR="00E93BD0">
        <w:rPr>
          <w:snapToGrid w:val="0"/>
        </w:rPr>
        <w:t>Thus, regarding r</w:t>
      </w:r>
      <w:r w:rsidR="00E93BD0" w:rsidRPr="00E93BD0">
        <w:rPr>
          <w:snapToGrid w:val="0"/>
        </w:rPr>
        <w:t>elaxation when single Rel-17 criteria is satisfied</w:t>
      </w:r>
      <w:r w:rsidR="00E93BD0">
        <w:rPr>
          <w:snapToGrid w:val="0"/>
        </w:rPr>
        <w:t>, we propose that,</w:t>
      </w:r>
    </w:p>
    <w:p w14:paraId="20F43CA6" w14:textId="00B95950" w:rsidR="00E93BD0" w:rsidRPr="009B0D6D" w:rsidRDefault="00E93BD0" w:rsidP="009B0D6D">
      <w:pPr>
        <w:tabs>
          <w:tab w:val="left" w:pos="990"/>
        </w:tabs>
        <w:spacing w:after="120" w:line="252" w:lineRule="auto"/>
        <w:jc w:val="both"/>
        <w:rPr>
          <w:rFonts w:eastAsia="SimSun"/>
          <w:b/>
          <w:bCs/>
          <w:i/>
          <w:iCs/>
          <w:lang w:eastAsia="ko-KR"/>
        </w:rPr>
      </w:pPr>
      <w:r w:rsidRPr="009B0D6D">
        <w:rPr>
          <w:rFonts w:eastAsia="SimSun"/>
          <w:b/>
          <w:bCs/>
          <w:i/>
          <w:iCs/>
          <w:lang w:eastAsia="ko-KR"/>
        </w:rPr>
        <w:t>Proposal</w:t>
      </w:r>
      <w:r w:rsidR="00870687" w:rsidRPr="009B0D6D">
        <w:rPr>
          <w:rFonts w:eastAsia="SimSun"/>
          <w:b/>
          <w:bCs/>
          <w:i/>
          <w:iCs/>
          <w:lang w:eastAsia="ko-KR"/>
        </w:rPr>
        <w:t xml:space="preserve"> </w:t>
      </w:r>
      <w:r w:rsidR="00B25D9B">
        <w:rPr>
          <w:rFonts w:eastAsia="SimSun"/>
          <w:b/>
          <w:bCs/>
          <w:i/>
          <w:iCs/>
          <w:lang w:eastAsia="ko-KR"/>
        </w:rPr>
        <w:t>3</w:t>
      </w:r>
      <w:r w:rsidRPr="009B0D6D">
        <w:rPr>
          <w:rFonts w:eastAsia="SimSun"/>
          <w:b/>
          <w:bCs/>
          <w:i/>
          <w:iCs/>
          <w:lang w:eastAsia="ko-KR"/>
        </w:rPr>
        <w:t>:</w:t>
      </w:r>
      <w:r w:rsidR="009B0D6D" w:rsidRPr="009B0D6D">
        <w:rPr>
          <w:rFonts w:eastAsia="SimSun"/>
          <w:b/>
          <w:bCs/>
          <w:i/>
          <w:iCs/>
          <w:lang w:eastAsia="ko-KR"/>
        </w:rPr>
        <w:t xml:space="preserve"> </w:t>
      </w:r>
      <w:r w:rsidRPr="00870687">
        <w:rPr>
          <w:rFonts w:eastAsia="SimSun"/>
          <w:b/>
          <w:bCs/>
          <w:i/>
          <w:iCs/>
          <w:lang w:eastAsia="ko-KR"/>
        </w:rPr>
        <w:t xml:space="preserve">use </w:t>
      </w:r>
      <w:r w:rsidR="00870687" w:rsidRPr="00870687">
        <w:rPr>
          <w:rFonts w:eastAsia="SimSun"/>
          <w:b/>
          <w:bCs/>
          <w:i/>
          <w:iCs/>
          <w:lang w:eastAsia="ko-KR"/>
        </w:rPr>
        <w:t xml:space="preserve">scaling factor </w:t>
      </w:r>
      <w:r w:rsidRPr="00870687">
        <w:rPr>
          <w:rFonts w:eastAsia="SimSun"/>
          <w:b/>
          <w:bCs/>
          <w:i/>
          <w:iCs/>
          <w:lang w:eastAsia="ko-KR"/>
        </w:rPr>
        <w:t>K1_RedCap</w:t>
      </w:r>
      <w:r w:rsidR="00893417">
        <w:rPr>
          <w:rFonts w:eastAsia="SimSun"/>
          <w:b/>
          <w:bCs/>
          <w:i/>
          <w:iCs/>
          <w:lang w:eastAsia="ko-KR"/>
        </w:rPr>
        <w:t>=8</w:t>
      </w:r>
      <w:r w:rsidRPr="00870687">
        <w:rPr>
          <w:rFonts w:eastAsia="SimSun"/>
          <w:b/>
          <w:bCs/>
          <w:i/>
          <w:iCs/>
          <w:lang w:eastAsia="ko-KR"/>
        </w:rPr>
        <w:t xml:space="preserve"> to relax the RRM requirement</w:t>
      </w:r>
      <w:r w:rsidR="009B0D6D" w:rsidRPr="009B0D6D">
        <w:rPr>
          <w:rFonts w:eastAsia="SimSun"/>
          <w:b/>
          <w:bCs/>
          <w:i/>
          <w:iCs/>
          <w:lang w:eastAsia="ko-KR"/>
        </w:rPr>
        <w:t xml:space="preserve"> when Rel-17 single criteria (stationary) is satisfied</w:t>
      </w:r>
      <w:r w:rsidR="009B0D6D">
        <w:rPr>
          <w:rFonts w:eastAsia="SimSun"/>
          <w:b/>
          <w:bCs/>
          <w:i/>
          <w:iCs/>
          <w:lang w:eastAsia="ko-KR"/>
        </w:rPr>
        <w:t>.</w:t>
      </w:r>
    </w:p>
    <w:p w14:paraId="276753ED" w14:textId="2AAD7609" w:rsidR="00B25E39" w:rsidRPr="00B25E39" w:rsidRDefault="00B25E39" w:rsidP="00B25E39">
      <w:pPr>
        <w:tabs>
          <w:tab w:val="left" w:pos="990"/>
        </w:tabs>
        <w:spacing w:after="120" w:line="252" w:lineRule="auto"/>
        <w:jc w:val="both"/>
        <w:rPr>
          <w:snapToGrid w:val="0"/>
        </w:rPr>
      </w:pPr>
      <w:r w:rsidRPr="00B25E39">
        <w:rPr>
          <w:snapToGrid w:val="0"/>
        </w:rPr>
        <w:t xml:space="preserve">As discussed above, when both Rel-17 stationary and Rel-17 not-at-cell-edge criteria are satisfied, </w:t>
      </w:r>
      <w:r>
        <w:rPr>
          <w:snapToGrid w:val="0"/>
        </w:rPr>
        <w:t xml:space="preserve">we could </w:t>
      </w:r>
      <w:r w:rsidRPr="00B25E39">
        <w:rPr>
          <w:rFonts w:eastAsia="SimSun"/>
        </w:rPr>
        <w:t>use a fixed long measurement period for requirement relaxation, and this fixed long measurement period could be 8 hours.</w:t>
      </w:r>
    </w:p>
    <w:p w14:paraId="1494412C" w14:textId="61AAEAF1" w:rsidR="00870687" w:rsidRDefault="00B25E39" w:rsidP="00B25D9B">
      <w:pPr>
        <w:tabs>
          <w:tab w:val="left" w:pos="990"/>
        </w:tabs>
        <w:spacing w:after="120" w:line="252" w:lineRule="auto"/>
        <w:jc w:val="both"/>
        <w:rPr>
          <w:rFonts w:eastAsia="SimSun"/>
          <w:b/>
          <w:bCs/>
          <w:i/>
          <w:iCs/>
        </w:rPr>
      </w:pPr>
      <w:r w:rsidRPr="00870687">
        <w:rPr>
          <w:b/>
          <w:bCs/>
          <w:i/>
          <w:iCs/>
          <w:snapToGrid w:val="0"/>
        </w:rPr>
        <w:t xml:space="preserve">Proposal </w:t>
      </w:r>
      <w:r w:rsidR="00B25D9B">
        <w:rPr>
          <w:b/>
          <w:bCs/>
          <w:i/>
          <w:iCs/>
          <w:snapToGrid w:val="0"/>
        </w:rPr>
        <w:t>4</w:t>
      </w:r>
      <w:r w:rsidRPr="00870687">
        <w:rPr>
          <w:b/>
          <w:bCs/>
          <w:i/>
          <w:iCs/>
          <w:snapToGrid w:val="0"/>
        </w:rPr>
        <w:t>:</w:t>
      </w:r>
      <w:r w:rsidR="00B25D9B">
        <w:rPr>
          <w:b/>
          <w:bCs/>
          <w:i/>
          <w:iCs/>
          <w:snapToGrid w:val="0"/>
        </w:rPr>
        <w:t xml:space="preserve"> </w:t>
      </w:r>
      <w:r w:rsidRPr="00B25E39">
        <w:rPr>
          <w:rFonts w:eastAsia="SimSun"/>
          <w:b/>
          <w:bCs/>
          <w:i/>
          <w:iCs/>
        </w:rPr>
        <w:t>use a fixed long measurement period of 8 hours for requirement relaxation</w:t>
      </w:r>
      <w:r w:rsidR="00B25D9B" w:rsidRPr="00B25D9B">
        <w:t xml:space="preserve"> </w:t>
      </w:r>
      <w:r w:rsidR="00B25D9B" w:rsidRPr="00B25D9B">
        <w:rPr>
          <w:rFonts w:eastAsia="SimSun"/>
          <w:b/>
          <w:bCs/>
          <w:i/>
          <w:iCs/>
        </w:rPr>
        <w:t>when both Rel-17 criteria are satisfied</w:t>
      </w:r>
      <w:r w:rsidR="00FA15F9">
        <w:rPr>
          <w:rFonts w:eastAsia="SimSun"/>
          <w:b/>
          <w:bCs/>
          <w:i/>
          <w:iCs/>
        </w:rPr>
        <w:t>.</w:t>
      </w:r>
    </w:p>
    <w:p w14:paraId="750403E0" w14:textId="23242251" w:rsidR="00B25D9B" w:rsidRDefault="00B25D9B" w:rsidP="00B25D9B">
      <w:pPr>
        <w:tabs>
          <w:tab w:val="left" w:pos="990"/>
        </w:tabs>
        <w:spacing w:after="120" w:line="252" w:lineRule="auto"/>
        <w:jc w:val="both"/>
        <w:rPr>
          <w:rFonts w:eastAsia="SimSun"/>
        </w:rPr>
      </w:pPr>
      <w:r w:rsidRPr="00B25D9B">
        <w:rPr>
          <w:rFonts w:eastAsia="SimSun"/>
        </w:rPr>
        <w:t xml:space="preserve">Regarding the RRM relaxation when eDRX is used, all the discussion </w:t>
      </w:r>
      <w:r>
        <w:rPr>
          <w:rFonts w:eastAsia="SimSun"/>
        </w:rPr>
        <w:t>has</w:t>
      </w:r>
      <w:r w:rsidRPr="00B25D9B">
        <w:rPr>
          <w:rFonts w:eastAsia="SimSun"/>
        </w:rPr>
        <w:t xml:space="preserve"> been postponed until</w:t>
      </w:r>
      <w:r w:rsidRPr="00B25D9B">
        <w:t xml:space="preserve"> </w:t>
      </w:r>
      <w:r w:rsidRPr="00B25D9B">
        <w:rPr>
          <w:rFonts w:eastAsia="SimSun"/>
        </w:rPr>
        <w:t>eDRX and RRM relaxation core requirements are clear.</w:t>
      </w:r>
      <w:r>
        <w:rPr>
          <w:rFonts w:eastAsia="SimSun"/>
        </w:rPr>
        <w:t xml:space="preserve"> However, we still would like to point out one principle as we discussed in eDRX session, that is, the measurement samples for PHY averaging shall </w:t>
      </w:r>
      <w:r>
        <w:rPr>
          <w:rFonts w:eastAsia="SimSun"/>
        </w:rPr>
        <w:lastRenderedPageBreak/>
        <w:t>not cross different PTW windows if PTW window is used. Even though we don’t need to go to the details of the requirement for RRM relaxation with eDRX at this stage</w:t>
      </w:r>
      <w:r w:rsidR="00DD51D5">
        <w:rPr>
          <w:rFonts w:eastAsia="SimSun"/>
        </w:rPr>
        <w:t>, we propose to agree the principle the relaxed RRM measurement period for PHY filtering shall not cross different PTW windows.</w:t>
      </w:r>
    </w:p>
    <w:p w14:paraId="29F9909E" w14:textId="25430A33" w:rsidR="00DD51D5" w:rsidRDefault="00DD51D5" w:rsidP="00DD51D5">
      <w:pPr>
        <w:tabs>
          <w:tab w:val="left" w:pos="990"/>
        </w:tabs>
        <w:spacing w:after="120" w:line="252" w:lineRule="auto"/>
        <w:jc w:val="both"/>
        <w:rPr>
          <w:rFonts w:eastAsia="SimSun"/>
          <w:b/>
          <w:bCs/>
          <w:i/>
          <w:iCs/>
        </w:rPr>
      </w:pPr>
      <w:r w:rsidRPr="00870687">
        <w:rPr>
          <w:b/>
          <w:bCs/>
          <w:i/>
          <w:iCs/>
          <w:snapToGrid w:val="0"/>
        </w:rPr>
        <w:t xml:space="preserve">Proposal </w:t>
      </w:r>
      <w:r>
        <w:rPr>
          <w:b/>
          <w:bCs/>
          <w:i/>
          <w:iCs/>
          <w:snapToGrid w:val="0"/>
        </w:rPr>
        <w:t>5</w:t>
      </w:r>
      <w:r w:rsidRPr="00870687">
        <w:rPr>
          <w:b/>
          <w:bCs/>
          <w:i/>
          <w:iCs/>
          <w:snapToGrid w:val="0"/>
        </w:rPr>
        <w:t>:</w:t>
      </w:r>
      <w:r>
        <w:rPr>
          <w:b/>
          <w:bCs/>
          <w:i/>
          <w:iCs/>
          <w:snapToGrid w:val="0"/>
        </w:rPr>
        <w:t xml:space="preserve"> </w:t>
      </w:r>
      <w:r w:rsidRPr="00DD51D5">
        <w:rPr>
          <w:rFonts w:eastAsia="SimSun"/>
          <w:b/>
          <w:bCs/>
          <w:i/>
          <w:iCs/>
        </w:rPr>
        <w:t xml:space="preserve">Even though we don’t need to go to the details of the requirement for RRM relaxation with eDRX at this stage, we propose to agree the principle </w:t>
      </w:r>
      <w:r>
        <w:rPr>
          <w:rFonts w:eastAsia="SimSun"/>
          <w:b/>
          <w:bCs/>
          <w:i/>
          <w:iCs/>
        </w:rPr>
        <w:t xml:space="preserve">that </w:t>
      </w:r>
      <w:r w:rsidRPr="00DD51D5">
        <w:rPr>
          <w:rFonts w:eastAsia="SimSun"/>
          <w:b/>
          <w:bCs/>
          <w:i/>
          <w:iCs/>
        </w:rPr>
        <w:t>the relaxed RRM measurement period for PHY filtering shall not cross different PTW windows.</w:t>
      </w:r>
    </w:p>
    <w:p w14:paraId="65ECA84A" w14:textId="68B5EFFF" w:rsidR="00B25E39" w:rsidRDefault="00B25E39" w:rsidP="00B25E39">
      <w:pPr>
        <w:pStyle w:val="Heading2"/>
        <w:rPr>
          <w:sz w:val="24"/>
          <w:szCs w:val="24"/>
        </w:rPr>
      </w:pPr>
      <w:r>
        <w:rPr>
          <w:sz w:val="24"/>
          <w:szCs w:val="24"/>
        </w:rPr>
        <w:t xml:space="preserve">2.3 </w:t>
      </w:r>
      <w:r w:rsidRPr="00B25E39">
        <w:rPr>
          <w:sz w:val="24"/>
          <w:szCs w:val="24"/>
        </w:rPr>
        <w:t>RRM measur</w:t>
      </w:r>
      <w:r>
        <w:rPr>
          <w:sz w:val="24"/>
          <w:szCs w:val="24"/>
        </w:rPr>
        <w:t>e</w:t>
      </w:r>
      <w:r w:rsidRPr="00B25E39">
        <w:rPr>
          <w:sz w:val="24"/>
          <w:szCs w:val="24"/>
        </w:rPr>
        <w:t>ment relaxation for Redcap at CONNECTED state</w:t>
      </w:r>
    </w:p>
    <w:p w14:paraId="31D84CBC" w14:textId="41936C93" w:rsidR="00DD51D5" w:rsidRDefault="00DD51D5" w:rsidP="009B0D6D">
      <w:pPr>
        <w:tabs>
          <w:tab w:val="left" w:pos="990"/>
        </w:tabs>
        <w:spacing w:after="120" w:line="252" w:lineRule="auto"/>
        <w:jc w:val="both"/>
      </w:pPr>
      <w:r>
        <w:t>Regarding the RRM relaxation scenarios for RRC_Connected mode, some options were collected in last meeting:</w:t>
      </w:r>
    </w:p>
    <w:tbl>
      <w:tblPr>
        <w:tblStyle w:val="TableGrid"/>
        <w:tblW w:w="0" w:type="auto"/>
        <w:tblLook w:val="04A0" w:firstRow="1" w:lastRow="0" w:firstColumn="1" w:lastColumn="0" w:noHBand="0" w:noVBand="1"/>
      </w:tblPr>
      <w:tblGrid>
        <w:gridCol w:w="9629"/>
      </w:tblGrid>
      <w:tr w:rsidR="00DD51D5" w14:paraId="742A75A4" w14:textId="77777777" w:rsidTr="00DD51D5">
        <w:tc>
          <w:tcPr>
            <w:tcW w:w="9629" w:type="dxa"/>
          </w:tcPr>
          <w:p w14:paraId="699EC8AA" w14:textId="77777777" w:rsidR="00DD51D5" w:rsidRPr="00DD51D5" w:rsidRDefault="00DD51D5" w:rsidP="00DD51D5">
            <w:pPr>
              <w:spacing w:before="0" w:beforeAutospacing="0" w:after="0"/>
              <w:rPr>
                <w:b/>
                <w:color w:val="0070C0"/>
                <w:sz w:val="20"/>
                <w:szCs w:val="20"/>
                <w:u w:val="single"/>
                <w:lang w:eastAsia="ko-KR"/>
              </w:rPr>
            </w:pPr>
            <w:r w:rsidRPr="00DD51D5">
              <w:rPr>
                <w:b/>
                <w:color w:val="0070C0"/>
                <w:sz w:val="20"/>
                <w:szCs w:val="20"/>
                <w:u w:val="single"/>
                <w:lang w:eastAsia="ko-KR"/>
              </w:rPr>
              <w:t>Issue 2-3-1: On RRM relaxation scenarios for RRC_CONNECTED mode</w:t>
            </w:r>
          </w:p>
          <w:p w14:paraId="0B850903" w14:textId="77777777" w:rsidR="00DD51D5" w:rsidRPr="00DD51D5" w:rsidRDefault="00DD51D5" w:rsidP="00DD51D5">
            <w:pPr>
              <w:pStyle w:val="ListParagraph"/>
              <w:widowControl/>
              <w:numPr>
                <w:ilvl w:val="0"/>
                <w:numId w:val="25"/>
              </w:numPr>
              <w:autoSpaceDE/>
              <w:autoSpaceDN/>
              <w:adjustRightInd/>
              <w:spacing w:before="0" w:beforeAutospacing="0" w:line="259" w:lineRule="auto"/>
              <w:ind w:left="720" w:firstLineChars="0"/>
              <w:rPr>
                <w:color w:val="0070C0"/>
                <w:sz w:val="20"/>
                <w:szCs w:val="20"/>
                <w:lang w:eastAsia="zh-CN"/>
              </w:rPr>
            </w:pPr>
            <w:r w:rsidRPr="00DD51D5">
              <w:rPr>
                <w:color w:val="0070C0"/>
                <w:sz w:val="20"/>
                <w:szCs w:val="20"/>
                <w:lang w:eastAsia="zh-CN"/>
              </w:rPr>
              <w:t>Proposals</w:t>
            </w:r>
          </w:p>
          <w:p w14:paraId="09B7771C" w14:textId="77777777" w:rsidR="00DD51D5" w:rsidRPr="00DD51D5" w:rsidRDefault="00DD51D5" w:rsidP="00DD51D5">
            <w:pPr>
              <w:pStyle w:val="ListParagraph"/>
              <w:widowControl/>
              <w:numPr>
                <w:ilvl w:val="1"/>
                <w:numId w:val="25"/>
              </w:numPr>
              <w:autoSpaceDE/>
              <w:autoSpaceDN/>
              <w:adjustRightInd/>
              <w:spacing w:before="0" w:beforeAutospacing="0" w:line="259" w:lineRule="auto"/>
              <w:ind w:left="1440" w:firstLineChars="0"/>
              <w:rPr>
                <w:color w:val="0070C0"/>
                <w:sz w:val="20"/>
                <w:szCs w:val="20"/>
                <w:lang w:eastAsia="zh-CN"/>
              </w:rPr>
            </w:pPr>
            <w:r w:rsidRPr="00DD51D5">
              <w:rPr>
                <w:color w:val="0070C0"/>
                <w:sz w:val="20"/>
                <w:szCs w:val="20"/>
                <w:lang w:eastAsia="zh-CN"/>
              </w:rPr>
              <w:t>Option 1: only consider scenario 4 (Rel-17 stationary configured alone) of the idle state scenario list in Connected state.(Nokia Apple Huawei oppo)</w:t>
            </w:r>
          </w:p>
          <w:p w14:paraId="5E61176E" w14:textId="77777777" w:rsidR="00DD51D5" w:rsidRPr="00DD51D5" w:rsidRDefault="00DD51D5" w:rsidP="00DD51D5">
            <w:pPr>
              <w:pStyle w:val="ListParagraph"/>
              <w:widowControl/>
              <w:numPr>
                <w:ilvl w:val="1"/>
                <w:numId w:val="25"/>
              </w:numPr>
              <w:autoSpaceDE/>
              <w:autoSpaceDN/>
              <w:adjustRightInd/>
              <w:spacing w:before="0" w:beforeAutospacing="0" w:line="259" w:lineRule="auto"/>
              <w:ind w:left="1440" w:firstLineChars="0"/>
              <w:rPr>
                <w:color w:val="0070C0"/>
                <w:sz w:val="20"/>
                <w:szCs w:val="20"/>
                <w:lang w:eastAsia="zh-CN"/>
              </w:rPr>
            </w:pPr>
            <w:r w:rsidRPr="00DD51D5">
              <w:rPr>
                <w:color w:val="0070C0"/>
                <w:sz w:val="20"/>
                <w:szCs w:val="20"/>
                <w:lang w:eastAsia="zh-CN"/>
              </w:rPr>
              <w:t>Option 2: No need discussion (Ericsson)</w:t>
            </w:r>
          </w:p>
          <w:p w14:paraId="4DCCC1E2" w14:textId="77777777" w:rsidR="00DD51D5" w:rsidRPr="00DD51D5" w:rsidRDefault="00DD51D5" w:rsidP="00DD51D5">
            <w:pPr>
              <w:pStyle w:val="ListParagraph"/>
              <w:widowControl/>
              <w:numPr>
                <w:ilvl w:val="1"/>
                <w:numId w:val="25"/>
              </w:numPr>
              <w:autoSpaceDE/>
              <w:autoSpaceDN/>
              <w:adjustRightInd/>
              <w:spacing w:before="0" w:beforeAutospacing="0" w:line="259" w:lineRule="auto"/>
              <w:ind w:left="1440" w:firstLineChars="0"/>
              <w:rPr>
                <w:color w:val="0070C0"/>
                <w:sz w:val="20"/>
                <w:szCs w:val="20"/>
                <w:lang w:eastAsia="zh-CN"/>
              </w:rPr>
            </w:pPr>
            <w:r w:rsidRPr="00DD51D5">
              <w:rPr>
                <w:color w:val="0070C0"/>
                <w:sz w:val="20"/>
                <w:szCs w:val="20"/>
                <w:lang w:eastAsia="zh-CN"/>
              </w:rPr>
              <w:t xml:space="preserve">Option 3: </w:t>
            </w:r>
            <w:r w:rsidRPr="00DD51D5">
              <w:rPr>
                <w:rFonts w:eastAsiaTheme="minorEastAsia"/>
                <w:color w:val="0070C0"/>
                <w:sz w:val="20"/>
                <w:szCs w:val="20"/>
                <w:lang w:val="en-US" w:eastAsia="zh-CN"/>
              </w:rPr>
              <w:t>eDRX enhancements in CONNECTED mode may not add further much power saving enhancements (MTK)</w:t>
            </w:r>
          </w:p>
          <w:p w14:paraId="4336DCA9" w14:textId="77777777" w:rsidR="00DD51D5" w:rsidRPr="00DD51D5" w:rsidRDefault="00DD51D5" w:rsidP="00DD51D5">
            <w:pPr>
              <w:pStyle w:val="ListParagraph"/>
              <w:widowControl/>
              <w:numPr>
                <w:ilvl w:val="1"/>
                <w:numId w:val="25"/>
              </w:numPr>
              <w:autoSpaceDE/>
              <w:autoSpaceDN/>
              <w:adjustRightInd/>
              <w:spacing w:before="0" w:beforeAutospacing="0" w:line="259" w:lineRule="auto"/>
              <w:ind w:left="1440" w:firstLineChars="0"/>
              <w:rPr>
                <w:color w:val="0070C0"/>
                <w:sz w:val="20"/>
                <w:szCs w:val="20"/>
                <w:lang w:eastAsia="zh-CN"/>
              </w:rPr>
            </w:pPr>
            <w:r w:rsidRPr="00DD51D5">
              <w:rPr>
                <w:color w:val="0070C0"/>
                <w:sz w:val="20"/>
                <w:szCs w:val="20"/>
                <w:lang w:eastAsia="zh-CN"/>
              </w:rPr>
              <w:t>Option 4: FFS (vivo QC)</w:t>
            </w:r>
          </w:p>
          <w:p w14:paraId="2ABC05E7" w14:textId="77777777" w:rsidR="00DD51D5" w:rsidRPr="00DD51D5" w:rsidRDefault="00DD51D5" w:rsidP="00DD51D5">
            <w:pPr>
              <w:pStyle w:val="ListParagraph"/>
              <w:widowControl/>
              <w:numPr>
                <w:ilvl w:val="0"/>
                <w:numId w:val="25"/>
              </w:numPr>
              <w:autoSpaceDE/>
              <w:autoSpaceDN/>
              <w:adjustRightInd/>
              <w:spacing w:before="0" w:beforeAutospacing="0" w:line="259" w:lineRule="auto"/>
              <w:ind w:left="720" w:firstLineChars="0"/>
              <w:rPr>
                <w:color w:val="0070C0"/>
                <w:sz w:val="20"/>
                <w:szCs w:val="20"/>
                <w:lang w:eastAsia="zh-CN"/>
              </w:rPr>
            </w:pPr>
            <w:r w:rsidRPr="00DD51D5">
              <w:rPr>
                <w:color w:val="0070C0"/>
                <w:sz w:val="20"/>
                <w:szCs w:val="20"/>
                <w:lang w:eastAsia="zh-CN"/>
              </w:rPr>
              <w:t>Recommended WF</w:t>
            </w:r>
          </w:p>
          <w:p w14:paraId="4DD4B4D7" w14:textId="64489E5B" w:rsidR="00DD51D5" w:rsidRPr="00DD51D5" w:rsidRDefault="00DD51D5" w:rsidP="00DD51D5">
            <w:pPr>
              <w:pStyle w:val="ListParagraph"/>
              <w:widowControl/>
              <w:numPr>
                <w:ilvl w:val="1"/>
                <w:numId w:val="25"/>
              </w:numPr>
              <w:autoSpaceDE/>
              <w:autoSpaceDN/>
              <w:adjustRightInd/>
              <w:spacing w:before="0" w:beforeAutospacing="0" w:line="259" w:lineRule="auto"/>
              <w:ind w:left="1440" w:firstLineChars="0"/>
              <w:rPr>
                <w:color w:val="0070C0"/>
                <w:szCs w:val="24"/>
                <w:lang w:eastAsia="zh-CN"/>
              </w:rPr>
            </w:pPr>
            <w:r w:rsidRPr="00DD51D5">
              <w:rPr>
                <w:color w:val="0070C0"/>
                <w:sz w:val="20"/>
                <w:szCs w:val="20"/>
                <w:lang w:eastAsia="zh-CN"/>
              </w:rPr>
              <w:t>TBA</w:t>
            </w:r>
          </w:p>
        </w:tc>
      </w:tr>
    </w:tbl>
    <w:p w14:paraId="6CE413A2" w14:textId="54F875C0" w:rsidR="009B0D6D" w:rsidRDefault="00EA20B2" w:rsidP="009B0D6D">
      <w:pPr>
        <w:tabs>
          <w:tab w:val="left" w:pos="990"/>
        </w:tabs>
        <w:spacing w:after="120" w:line="252" w:lineRule="auto"/>
        <w:jc w:val="both"/>
      </w:pPr>
      <w:r>
        <w:t xml:space="preserve">RAN2 had agreement that </w:t>
      </w:r>
      <w:r w:rsidRPr="00EA20B2">
        <w:t>R17 not-at-cell-edge is not applicable to CONNECTED mode</w:t>
      </w:r>
      <w:r>
        <w:t>. And also</w:t>
      </w:r>
      <w:r w:rsidR="009B0D6D" w:rsidRPr="00510E7E">
        <w:t>,</w:t>
      </w:r>
      <w:r>
        <w:t xml:space="preserve"> there is no</w:t>
      </w:r>
      <w:r w:rsidR="009B0D6D" w:rsidRPr="00510E7E">
        <w:t xml:space="preserve"> </w:t>
      </w:r>
      <w:r w:rsidR="009B0D6D">
        <w:t xml:space="preserve">R16 power saving applied in connected mode, and therefore only Rel-17 </w:t>
      </w:r>
      <w:r>
        <w:t>stationary</w:t>
      </w:r>
      <w:r w:rsidR="009B0D6D">
        <w:t xml:space="preserve"> criteria needs to be considered in connected mode.</w:t>
      </w:r>
    </w:p>
    <w:p w14:paraId="04D21ED9" w14:textId="101CA6B8" w:rsidR="009B0D6D" w:rsidRDefault="009B0D6D" w:rsidP="009B0D6D">
      <w:pPr>
        <w:tabs>
          <w:tab w:val="left" w:pos="990"/>
        </w:tabs>
        <w:spacing w:after="120" w:line="252" w:lineRule="auto"/>
        <w:jc w:val="both"/>
        <w:rPr>
          <w:b/>
          <w:bCs/>
          <w:i/>
          <w:iCs/>
        </w:rPr>
      </w:pPr>
      <w:r w:rsidRPr="00510E7E">
        <w:rPr>
          <w:b/>
          <w:bCs/>
          <w:i/>
          <w:iCs/>
        </w:rPr>
        <w:t>Proposal</w:t>
      </w:r>
      <w:r>
        <w:rPr>
          <w:b/>
          <w:bCs/>
          <w:i/>
          <w:iCs/>
        </w:rPr>
        <w:t xml:space="preserve"> </w:t>
      </w:r>
      <w:r w:rsidR="00EA20B2">
        <w:rPr>
          <w:b/>
          <w:bCs/>
          <w:i/>
          <w:iCs/>
        </w:rPr>
        <w:t>6</w:t>
      </w:r>
      <w:r w:rsidRPr="00510E7E">
        <w:rPr>
          <w:b/>
          <w:bCs/>
          <w:i/>
          <w:iCs/>
        </w:rPr>
        <w:t xml:space="preserve">: In </w:t>
      </w:r>
      <w:r>
        <w:rPr>
          <w:b/>
          <w:bCs/>
          <w:i/>
          <w:iCs/>
        </w:rPr>
        <w:t>RRC connected</w:t>
      </w:r>
      <w:r w:rsidRPr="00510E7E">
        <w:rPr>
          <w:b/>
          <w:bCs/>
          <w:i/>
          <w:iCs/>
        </w:rPr>
        <w:t xml:space="preserve"> mode, </w:t>
      </w:r>
      <w:r>
        <w:rPr>
          <w:b/>
          <w:bCs/>
          <w:i/>
          <w:iCs/>
        </w:rPr>
        <w:t>only</w:t>
      </w:r>
      <w:r w:rsidRPr="00510E7E">
        <w:rPr>
          <w:b/>
          <w:bCs/>
          <w:i/>
          <w:iCs/>
        </w:rPr>
        <w:t xml:space="preserve"> </w:t>
      </w:r>
      <w:r>
        <w:rPr>
          <w:b/>
          <w:bCs/>
          <w:i/>
          <w:iCs/>
        </w:rPr>
        <w:t>R</w:t>
      </w:r>
      <w:r w:rsidRPr="00510E7E">
        <w:rPr>
          <w:b/>
          <w:bCs/>
          <w:i/>
          <w:iCs/>
        </w:rPr>
        <w:t xml:space="preserve">el-17 </w:t>
      </w:r>
      <w:r w:rsidR="00EA20B2" w:rsidRPr="00EA20B2">
        <w:rPr>
          <w:b/>
          <w:bCs/>
          <w:i/>
          <w:iCs/>
        </w:rPr>
        <w:t xml:space="preserve">stationary criteria </w:t>
      </w:r>
      <w:r>
        <w:rPr>
          <w:b/>
          <w:bCs/>
          <w:i/>
          <w:iCs/>
        </w:rPr>
        <w:t>shall be considered for</w:t>
      </w:r>
      <w:r w:rsidRPr="00510E7E">
        <w:rPr>
          <w:b/>
          <w:bCs/>
          <w:i/>
          <w:iCs/>
        </w:rPr>
        <w:t xml:space="preserve"> Rel-17 RRM relaxation method</w:t>
      </w:r>
      <w:r>
        <w:rPr>
          <w:b/>
          <w:bCs/>
          <w:i/>
          <w:iCs/>
        </w:rPr>
        <w:t xml:space="preserve"> at RedCap UE</w:t>
      </w:r>
      <w:r w:rsidRPr="00510E7E">
        <w:rPr>
          <w:b/>
          <w:bCs/>
          <w:i/>
          <w:iCs/>
        </w:rPr>
        <w:t>.</w:t>
      </w:r>
    </w:p>
    <w:p w14:paraId="26C4F47C" w14:textId="74F7E995" w:rsidR="009B0D6D" w:rsidRDefault="00EA20B2" w:rsidP="009B0D6D">
      <w:pPr>
        <w:rPr>
          <w:lang w:val="en-GB" w:eastAsia="x-none"/>
        </w:rPr>
      </w:pPr>
      <w:r>
        <w:rPr>
          <w:lang w:val="en-GB" w:eastAsia="x-none"/>
        </w:rPr>
        <w:t>Some other issues are as below,</w:t>
      </w:r>
    </w:p>
    <w:tbl>
      <w:tblPr>
        <w:tblStyle w:val="TableGrid"/>
        <w:tblW w:w="0" w:type="auto"/>
        <w:tblLook w:val="04A0" w:firstRow="1" w:lastRow="0" w:firstColumn="1" w:lastColumn="0" w:noHBand="0" w:noVBand="1"/>
      </w:tblPr>
      <w:tblGrid>
        <w:gridCol w:w="9629"/>
      </w:tblGrid>
      <w:tr w:rsidR="00EA20B2" w14:paraId="4E9665A0" w14:textId="77777777" w:rsidTr="00EA20B2">
        <w:tc>
          <w:tcPr>
            <w:tcW w:w="9629" w:type="dxa"/>
          </w:tcPr>
          <w:p w14:paraId="147CFC27" w14:textId="77777777" w:rsidR="00EA20B2" w:rsidRPr="00EA20B2" w:rsidRDefault="00EA20B2" w:rsidP="00EA20B2">
            <w:pPr>
              <w:spacing w:before="0" w:beforeAutospacing="0" w:after="0"/>
              <w:rPr>
                <w:b/>
                <w:color w:val="0070C0"/>
                <w:sz w:val="20"/>
                <w:szCs w:val="20"/>
                <w:u w:val="single"/>
                <w:lang w:eastAsia="ko-KR"/>
              </w:rPr>
            </w:pPr>
            <w:r w:rsidRPr="00EA20B2">
              <w:rPr>
                <w:b/>
                <w:color w:val="0070C0"/>
                <w:sz w:val="20"/>
                <w:szCs w:val="20"/>
                <w:u w:val="single"/>
                <w:lang w:eastAsia="ko-KR"/>
              </w:rPr>
              <w:t>Issue 2-3-3: On RRM relaxation for RRC_CONNECTED mode</w:t>
            </w:r>
          </w:p>
          <w:p w14:paraId="19E22A61" w14:textId="77777777" w:rsidR="00EA20B2" w:rsidRPr="00EA20B2" w:rsidRDefault="00EA20B2" w:rsidP="00EA20B2">
            <w:pPr>
              <w:pStyle w:val="ListParagraph"/>
              <w:widowControl/>
              <w:numPr>
                <w:ilvl w:val="0"/>
                <w:numId w:val="25"/>
              </w:numPr>
              <w:autoSpaceDE/>
              <w:autoSpaceDN/>
              <w:adjustRightInd/>
              <w:spacing w:before="0" w:beforeAutospacing="0" w:line="240" w:lineRule="auto"/>
              <w:ind w:left="720" w:firstLineChars="0"/>
              <w:rPr>
                <w:color w:val="0070C0"/>
                <w:sz w:val="20"/>
                <w:szCs w:val="20"/>
                <w:lang w:eastAsia="zh-CN"/>
              </w:rPr>
            </w:pPr>
            <w:r w:rsidRPr="00EA20B2">
              <w:rPr>
                <w:color w:val="0070C0"/>
                <w:sz w:val="20"/>
                <w:szCs w:val="20"/>
                <w:lang w:eastAsia="zh-CN"/>
              </w:rPr>
              <w:t>Proposals</w:t>
            </w:r>
          </w:p>
          <w:p w14:paraId="14808649" w14:textId="77777777" w:rsidR="00EA20B2" w:rsidRPr="00EA20B2" w:rsidRDefault="00EA20B2" w:rsidP="00EA20B2">
            <w:pPr>
              <w:pStyle w:val="ListParagraph"/>
              <w:widowControl/>
              <w:numPr>
                <w:ilvl w:val="1"/>
                <w:numId w:val="25"/>
              </w:numPr>
              <w:autoSpaceDE/>
              <w:autoSpaceDN/>
              <w:adjustRightInd/>
              <w:spacing w:before="0" w:beforeAutospacing="0" w:line="240" w:lineRule="auto"/>
              <w:ind w:left="1440" w:firstLineChars="0"/>
              <w:rPr>
                <w:color w:val="0070C0"/>
                <w:sz w:val="20"/>
                <w:szCs w:val="20"/>
                <w:lang w:eastAsia="zh-CN"/>
              </w:rPr>
            </w:pPr>
            <w:r w:rsidRPr="00EA20B2">
              <w:rPr>
                <w:color w:val="0070C0"/>
                <w:sz w:val="20"/>
                <w:szCs w:val="20"/>
                <w:lang w:eastAsia="zh-CN"/>
              </w:rPr>
              <w:t>Option 1: The relaxation method of stationary criterion for idle/inactive mode could be used as baseline for connected mode UE (xiaomi Nokia vivo Apple oppo)</w:t>
            </w:r>
          </w:p>
          <w:p w14:paraId="21AC5718" w14:textId="77777777" w:rsidR="00EA20B2" w:rsidRPr="00EA20B2" w:rsidRDefault="00EA20B2" w:rsidP="00EA20B2">
            <w:pPr>
              <w:pStyle w:val="ListParagraph"/>
              <w:widowControl/>
              <w:numPr>
                <w:ilvl w:val="2"/>
                <w:numId w:val="25"/>
              </w:numPr>
              <w:autoSpaceDE/>
              <w:autoSpaceDN/>
              <w:adjustRightInd/>
              <w:spacing w:before="0" w:beforeAutospacing="0" w:line="240" w:lineRule="auto"/>
              <w:ind w:firstLineChars="0"/>
              <w:rPr>
                <w:color w:val="0070C0"/>
                <w:sz w:val="20"/>
                <w:szCs w:val="20"/>
                <w:lang w:eastAsia="zh-CN"/>
              </w:rPr>
            </w:pPr>
            <w:r w:rsidRPr="00EA20B2">
              <w:rPr>
                <w:color w:val="0070C0"/>
                <w:sz w:val="20"/>
                <w:szCs w:val="20"/>
                <w:lang w:eastAsia="zh-CN"/>
              </w:rPr>
              <w:t>Option 1a: the UE applies the same relaxation method as in Idle / Inactive state in case the stationary criterion only is satisfied, i.e. the scaling/relaxation factor-based NC measurement relaxation using the scaling/relaxation factor received via dedicated signalling. (Nokia vivo)</w:t>
            </w:r>
          </w:p>
          <w:p w14:paraId="6B95EC83" w14:textId="77777777" w:rsidR="00EA20B2" w:rsidRPr="00EA20B2" w:rsidRDefault="00EA20B2" w:rsidP="00EA20B2">
            <w:pPr>
              <w:pStyle w:val="ListParagraph"/>
              <w:widowControl/>
              <w:numPr>
                <w:ilvl w:val="1"/>
                <w:numId w:val="25"/>
              </w:numPr>
              <w:autoSpaceDE/>
              <w:autoSpaceDN/>
              <w:adjustRightInd/>
              <w:spacing w:before="0" w:beforeAutospacing="0" w:line="240" w:lineRule="auto"/>
              <w:ind w:left="1440" w:firstLineChars="0"/>
              <w:rPr>
                <w:color w:val="0070C0"/>
                <w:sz w:val="20"/>
                <w:szCs w:val="20"/>
                <w:lang w:eastAsia="zh-CN"/>
              </w:rPr>
            </w:pPr>
            <w:r w:rsidRPr="00EA20B2">
              <w:rPr>
                <w:color w:val="0070C0"/>
                <w:sz w:val="20"/>
                <w:szCs w:val="20"/>
                <w:lang w:eastAsia="zh-CN"/>
              </w:rPr>
              <w:t>Option 2: No new UE behaviour of RRM measurement relaxation is needed for RedCap UE in connected mode (Huawei MTK Ericsson)</w:t>
            </w:r>
          </w:p>
          <w:p w14:paraId="719F51A7" w14:textId="77777777" w:rsidR="00EA20B2" w:rsidRPr="00EA20B2" w:rsidRDefault="00EA20B2" w:rsidP="00EA20B2">
            <w:pPr>
              <w:pStyle w:val="ListParagraph"/>
              <w:widowControl/>
              <w:numPr>
                <w:ilvl w:val="1"/>
                <w:numId w:val="25"/>
              </w:numPr>
              <w:autoSpaceDE/>
              <w:autoSpaceDN/>
              <w:adjustRightInd/>
              <w:spacing w:before="0" w:beforeAutospacing="0" w:line="240" w:lineRule="auto"/>
              <w:ind w:left="1440" w:firstLineChars="0"/>
              <w:rPr>
                <w:color w:val="0070C0"/>
                <w:sz w:val="20"/>
                <w:szCs w:val="20"/>
                <w:lang w:eastAsia="zh-CN"/>
              </w:rPr>
            </w:pPr>
            <w:r w:rsidRPr="00EA20B2">
              <w:rPr>
                <w:color w:val="0070C0"/>
                <w:sz w:val="20"/>
                <w:szCs w:val="20"/>
                <w:lang w:eastAsia="zh-CN"/>
              </w:rPr>
              <w:t>Option 3: FFS (QC)</w:t>
            </w:r>
          </w:p>
          <w:p w14:paraId="080C5B73" w14:textId="77777777" w:rsidR="00EA20B2" w:rsidRPr="00EA20B2" w:rsidRDefault="00EA20B2" w:rsidP="00EA20B2">
            <w:pPr>
              <w:pStyle w:val="ListParagraph"/>
              <w:widowControl/>
              <w:numPr>
                <w:ilvl w:val="0"/>
                <w:numId w:val="25"/>
              </w:numPr>
              <w:autoSpaceDE/>
              <w:autoSpaceDN/>
              <w:adjustRightInd/>
              <w:spacing w:before="0" w:beforeAutospacing="0" w:line="240" w:lineRule="auto"/>
              <w:ind w:left="720" w:firstLineChars="0"/>
              <w:rPr>
                <w:color w:val="0070C0"/>
                <w:sz w:val="20"/>
                <w:szCs w:val="20"/>
                <w:lang w:eastAsia="zh-CN"/>
              </w:rPr>
            </w:pPr>
            <w:r w:rsidRPr="00EA20B2">
              <w:rPr>
                <w:color w:val="0070C0"/>
                <w:sz w:val="20"/>
                <w:szCs w:val="20"/>
                <w:lang w:eastAsia="zh-CN"/>
              </w:rPr>
              <w:t>Recommended WF</w:t>
            </w:r>
          </w:p>
          <w:p w14:paraId="5D1CEDEB" w14:textId="77777777" w:rsidR="00EA20B2" w:rsidRPr="00EA20B2" w:rsidRDefault="00EA20B2" w:rsidP="00EA20B2">
            <w:pPr>
              <w:pStyle w:val="ListParagraph"/>
              <w:widowControl/>
              <w:numPr>
                <w:ilvl w:val="1"/>
                <w:numId w:val="25"/>
              </w:numPr>
              <w:autoSpaceDE/>
              <w:autoSpaceDN/>
              <w:adjustRightInd/>
              <w:spacing w:before="0" w:beforeAutospacing="0" w:line="240" w:lineRule="auto"/>
              <w:ind w:left="1440" w:firstLineChars="0"/>
              <w:rPr>
                <w:color w:val="0070C0"/>
                <w:sz w:val="20"/>
                <w:szCs w:val="20"/>
                <w:lang w:eastAsia="zh-CN"/>
              </w:rPr>
            </w:pPr>
            <w:r w:rsidRPr="00EA20B2">
              <w:rPr>
                <w:color w:val="0070C0"/>
                <w:sz w:val="20"/>
                <w:szCs w:val="20"/>
                <w:lang w:eastAsia="zh-CN"/>
              </w:rPr>
              <w:t>TBA</w:t>
            </w:r>
          </w:p>
          <w:p w14:paraId="39E0317B" w14:textId="77777777" w:rsidR="00EA20B2" w:rsidRPr="00EA20B2" w:rsidRDefault="00EA20B2" w:rsidP="00EA20B2">
            <w:pPr>
              <w:spacing w:before="0" w:beforeAutospacing="0" w:after="0"/>
              <w:ind w:left="1080"/>
              <w:rPr>
                <w:color w:val="0070C0"/>
                <w:sz w:val="20"/>
                <w:szCs w:val="20"/>
              </w:rPr>
            </w:pPr>
          </w:p>
          <w:p w14:paraId="68D6FEBE" w14:textId="77777777" w:rsidR="00EA20B2" w:rsidRPr="00EA20B2" w:rsidRDefault="00EA20B2" w:rsidP="00EA20B2">
            <w:pPr>
              <w:spacing w:before="0" w:beforeAutospacing="0" w:after="0"/>
              <w:rPr>
                <w:b/>
                <w:color w:val="0070C0"/>
                <w:sz w:val="20"/>
                <w:szCs w:val="20"/>
                <w:u w:val="single"/>
                <w:lang w:eastAsia="ko-KR"/>
              </w:rPr>
            </w:pPr>
            <w:r w:rsidRPr="00EA20B2">
              <w:rPr>
                <w:b/>
                <w:color w:val="0070C0"/>
                <w:sz w:val="20"/>
                <w:szCs w:val="20"/>
                <w:u w:val="single"/>
                <w:lang w:eastAsia="ko-KR"/>
              </w:rPr>
              <w:t>Issue 2-3-4 On how to evaluate RRM relaxation criteria at RRC_CONNECTED mode</w:t>
            </w:r>
          </w:p>
          <w:p w14:paraId="1AF7AEAB" w14:textId="77777777" w:rsidR="00EA20B2" w:rsidRPr="00EA20B2" w:rsidRDefault="00EA20B2" w:rsidP="00EA20B2">
            <w:pPr>
              <w:pStyle w:val="ListParagraph"/>
              <w:widowControl/>
              <w:numPr>
                <w:ilvl w:val="0"/>
                <w:numId w:val="25"/>
              </w:numPr>
              <w:autoSpaceDE/>
              <w:autoSpaceDN/>
              <w:adjustRightInd/>
              <w:spacing w:before="0" w:beforeAutospacing="0" w:line="240" w:lineRule="auto"/>
              <w:ind w:left="720" w:firstLineChars="0"/>
              <w:rPr>
                <w:color w:val="0070C0"/>
                <w:sz w:val="20"/>
                <w:szCs w:val="20"/>
                <w:lang w:eastAsia="zh-CN"/>
              </w:rPr>
            </w:pPr>
            <w:r w:rsidRPr="00EA20B2">
              <w:rPr>
                <w:color w:val="0070C0"/>
                <w:sz w:val="20"/>
                <w:szCs w:val="20"/>
                <w:lang w:eastAsia="zh-CN"/>
              </w:rPr>
              <w:t>Proposals</w:t>
            </w:r>
          </w:p>
          <w:p w14:paraId="2AF4A253" w14:textId="77777777" w:rsidR="00EA20B2" w:rsidRPr="00EA20B2" w:rsidRDefault="00EA20B2" w:rsidP="00EA20B2">
            <w:pPr>
              <w:pStyle w:val="ListParagraph"/>
              <w:widowControl/>
              <w:numPr>
                <w:ilvl w:val="1"/>
                <w:numId w:val="25"/>
              </w:numPr>
              <w:autoSpaceDE/>
              <w:autoSpaceDN/>
              <w:adjustRightInd/>
              <w:spacing w:before="0" w:beforeAutospacing="0" w:line="240" w:lineRule="auto"/>
              <w:ind w:left="1440" w:firstLineChars="0"/>
              <w:jc w:val="both"/>
              <w:rPr>
                <w:color w:val="0070C0"/>
                <w:sz w:val="20"/>
                <w:szCs w:val="20"/>
                <w:lang w:eastAsia="zh-CN"/>
              </w:rPr>
            </w:pPr>
            <w:r w:rsidRPr="00EA20B2">
              <w:rPr>
                <w:color w:val="0070C0"/>
                <w:sz w:val="20"/>
                <w:szCs w:val="20"/>
                <w:lang w:eastAsia="zh-CN"/>
              </w:rPr>
              <w:t>Option 1: The UE in CONNECTED mode shall evaluate the configured relaxation criteria every Nth DRX cycle, where N is TBD; The measurement used for evaluating the relaxation criteria in CONNECTED mode shall fulfill the corresponding measurement requirements (delay and accuracy); (Ericsson Nokia vivo)</w:t>
            </w:r>
          </w:p>
          <w:p w14:paraId="06041995" w14:textId="77777777" w:rsidR="00EA20B2" w:rsidRPr="00EA20B2" w:rsidRDefault="00EA20B2" w:rsidP="00EA20B2">
            <w:pPr>
              <w:pStyle w:val="ListParagraph"/>
              <w:widowControl/>
              <w:numPr>
                <w:ilvl w:val="1"/>
                <w:numId w:val="25"/>
              </w:numPr>
              <w:autoSpaceDE/>
              <w:autoSpaceDN/>
              <w:adjustRightInd/>
              <w:spacing w:before="0" w:beforeAutospacing="0" w:line="240" w:lineRule="auto"/>
              <w:ind w:left="1440" w:firstLineChars="0"/>
              <w:jc w:val="both"/>
              <w:rPr>
                <w:color w:val="0070C0"/>
                <w:sz w:val="20"/>
                <w:szCs w:val="20"/>
                <w:lang w:eastAsia="zh-CN"/>
              </w:rPr>
            </w:pPr>
            <w:r w:rsidRPr="00EA20B2">
              <w:rPr>
                <w:color w:val="0070C0"/>
                <w:sz w:val="20"/>
                <w:szCs w:val="20"/>
                <w:lang w:eastAsia="zh-CN"/>
              </w:rPr>
              <w:t xml:space="preserve">Option 2: </w:t>
            </w:r>
            <w:r w:rsidRPr="00EA20B2">
              <w:rPr>
                <w:rFonts w:eastAsiaTheme="minorEastAsia"/>
                <w:color w:val="0070C0"/>
                <w:sz w:val="20"/>
                <w:szCs w:val="20"/>
                <w:lang w:val="en-US" w:eastAsia="zh-CN"/>
              </w:rPr>
              <w:t>evaluation period for stationary criteria could be configured by network (apple)</w:t>
            </w:r>
          </w:p>
          <w:p w14:paraId="66560AEB" w14:textId="77777777" w:rsidR="00EA20B2" w:rsidRPr="00EA20B2" w:rsidRDefault="00EA20B2" w:rsidP="00EA20B2">
            <w:pPr>
              <w:pStyle w:val="ListParagraph"/>
              <w:widowControl/>
              <w:numPr>
                <w:ilvl w:val="1"/>
                <w:numId w:val="25"/>
              </w:numPr>
              <w:autoSpaceDE/>
              <w:autoSpaceDN/>
              <w:adjustRightInd/>
              <w:spacing w:before="0" w:beforeAutospacing="0" w:line="240" w:lineRule="auto"/>
              <w:ind w:left="1440" w:firstLineChars="0"/>
              <w:jc w:val="both"/>
              <w:rPr>
                <w:color w:val="0070C0"/>
                <w:sz w:val="20"/>
                <w:szCs w:val="20"/>
                <w:lang w:eastAsia="zh-CN"/>
              </w:rPr>
            </w:pPr>
            <w:r w:rsidRPr="00EA20B2">
              <w:rPr>
                <w:color w:val="0070C0"/>
                <w:sz w:val="20"/>
                <w:szCs w:val="20"/>
                <w:lang w:eastAsia="zh-CN"/>
              </w:rPr>
              <w:t xml:space="preserve">Option 3: </w:t>
            </w:r>
            <w:r w:rsidRPr="00EA20B2">
              <w:rPr>
                <w:rFonts w:eastAsiaTheme="minorEastAsia"/>
                <w:color w:val="0070C0"/>
                <w:sz w:val="20"/>
                <w:szCs w:val="20"/>
                <w:lang w:eastAsia="zh-CN"/>
              </w:rPr>
              <w:t>no new UE behaviour of RRM measurement relaxation (Huawei)</w:t>
            </w:r>
          </w:p>
          <w:p w14:paraId="0DEDD681" w14:textId="77777777" w:rsidR="00EA20B2" w:rsidRPr="00EA20B2" w:rsidRDefault="00EA20B2" w:rsidP="00EA20B2">
            <w:pPr>
              <w:pStyle w:val="ListParagraph"/>
              <w:widowControl/>
              <w:numPr>
                <w:ilvl w:val="1"/>
                <w:numId w:val="25"/>
              </w:numPr>
              <w:autoSpaceDE/>
              <w:autoSpaceDN/>
              <w:adjustRightInd/>
              <w:spacing w:before="0" w:beforeAutospacing="0" w:line="240" w:lineRule="auto"/>
              <w:ind w:left="1440" w:firstLineChars="0"/>
              <w:jc w:val="both"/>
              <w:rPr>
                <w:color w:val="0070C0"/>
                <w:sz w:val="20"/>
                <w:szCs w:val="20"/>
                <w:lang w:eastAsia="zh-CN"/>
              </w:rPr>
            </w:pPr>
            <w:r w:rsidRPr="00EA20B2">
              <w:rPr>
                <w:color w:val="0070C0"/>
                <w:sz w:val="20"/>
                <w:szCs w:val="20"/>
                <w:lang w:eastAsia="zh-CN"/>
              </w:rPr>
              <w:t>Option 4: postpone the discussion (MTK)</w:t>
            </w:r>
          </w:p>
          <w:p w14:paraId="784AD360" w14:textId="77777777" w:rsidR="00EA20B2" w:rsidRPr="00EA20B2" w:rsidRDefault="00EA20B2" w:rsidP="00EA20B2">
            <w:pPr>
              <w:pStyle w:val="ListParagraph"/>
              <w:widowControl/>
              <w:numPr>
                <w:ilvl w:val="1"/>
                <w:numId w:val="25"/>
              </w:numPr>
              <w:autoSpaceDE/>
              <w:autoSpaceDN/>
              <w:adjustRightInd/>
              <w:spacing w:before="0" w:beforeAutospacing="0" w:line="240" w:lineRule="auto"/>
              <w:ind w:left="1440" w:firstLineChars="0"/>
              <w:jc w:val="both"/>
              <w:rPr>
                <w:color w:val="0070C0"/>
                <w:sz w:val="20"/>
                <w:szCs w:val="20"/>
                <w:lang w:eastAsia="zh-CN"/>
              </w:rPr>
            </w:pPr>
            <w:r w:rsidRPr="00EA20B2">
              <w:rPr>
                <w:color w:val="0070C0"/>
                <w:sz w:val="20"/>
                <w:szCs w:val="20"/>
                <w:lang w:eastAsia="zh-CN"/>
              </w:rPr>
              <w:lastRenderedPageBreak/>
              <w:t>Option 5: FFS(QC)</w:t>
            </w:r>
          </w:p>
          <w:p w14:paraId="699BF2C6" w14:textId="77777777" w:rsidR="00EA20B2" w:rsidRPr="00EA20B2" w:rsidRDefault="00EA20B2" w:rsidP="00EA20B2">
            <w:pPr>
              <w:pStyle w:val="ListParagraph"/>
              <w:widowControl/>
              <w:numPr>
                <w:ilvl w:val="0"/>
                <w:numId w:val="25"/>
              </w:numPr>
              <w:autoSpaceDE/>
              <w:autoSpaceDN/>
              <w:adjustRightInd/>
              <w:spacing w:before="0" w:beforeAutospacing="0" w:line="240" w:lineRule="auto"/>
              <w:ind w:left="720" w:firstLineChars="0"/>
              <w:rPr>
                <w:color w:val="0070C0"/>
                <w:sz w:val="20"/>
                <w:szCs w:val="20"/>
                <w:lang w:eastAsia="zh-CN"/>
              </w:rPr>
            </w:pPr>
            <w:r w:rsidRPr="00EA20B2">
              <w:rPr>
                <w:color w:val="0070C0"/>
                <w:sz w:val="20"/>
                <w:szCs w:val="20"/>
                <w:lang w:eastAsia="zh-CN"/>
              </w:rPr>
              <w:t>Recommended WF</w:t>
            </w:r>
          </w:p>
          <w:p w14:paraId="1EBD7B29" w14:textId="77777777" w:rsidR="00EA20B2" w:rsidRPr="00EA20B2" w:rsidRDefault="00EA20B2" w:rsidP="00EA20B2">
            <w:pPr>
              <w:pStyle w:val="ListParagraph"/>
              <w:widowControl/>
              <w:numPr>
                <w:ilvl w:val="1"/>
                <w:numId w:val="25"/>
              </w:numPr>
              <w:autoSpaceDE/>
              <w:autoSpaceDN/>
              <w:adjustRightInd/>
              <w:spacing w:before="0" w:beforeAutospacing="0" w:line="240" w:lineRule="auto"/>
              <w:ind w:left="1440" w:firstLineChars="0"/>
              <w:rPr>
                <w:color w:val="0070C0"/>
                <w:sz w:val="20"/>
                <w:szCs w:val="20"/>
                <w:lang w:eastAsia="zh-CN"/>
              </w:rPr>
            </w:pPr>
            <w:r w:rsidRPr="00EA20B2">
              <w:rPr>
                <w:color w:val="0070C0"/>
                <w:sz w:val="20"/>
                <w:szCs w:val="20"/>
                <w:lang w:eastAsia="zh-CN"/>
              </w:rPr>
              <w:t>TBA</w:t>
            </w:r>
          </w:p>
          <w:p w14:paraId="662A9694" w14:textId="77777777" w:rsidR="00EA20B2" w:rsidRPr="00EA20B2" w:rsidRDefault="00EA20B2" w:rsidP="00EA20B2">
            <w:pPr>
              <w:spacing w:before="0" w:beforeAutospacing="0" w:after="0"/>
              <w:rPr>
                <w:color w:val="0070C0"/>
                <w:sz w:val="20"/>
                <w:szCs w:val="20"/>
              </w:rPr>
            </w:pPr>
          </w:p>
          <w:p w14:paraId="0ADF9EEF" w14:textId="77777777" w:rsidR="00EA20B2" w:rsidRPr="00EA20B2" w:rsidRDefault="00EA20B2" w:rsidP="00EA20B2">
            <w:pPr>
              <w:spacing w:before="0" w:beforeAutospacing="0" w:after="0"/>
              <w:rPr>
                <w:b/>
                <w:color w:val="0070C0"/>
                <w:sz w:val="20"/>
                <w:szCs w:val="20"/>
                <w:u w:val="single"/>
                <w:lang w:eastAsia="ko-KR"/>
              </w:rPr>
            </w:pPr>
            <w:r w:rsidRPr="00EA20B2">
              <w:rPr>
                <w:b/>
                <w:color w:val="0070C0"/>
                <w:sz w:val="20"/>
                <w:szCs w:val="20"/>
                <w:u w:val="single"/>
                <w:lang w:eastAsia="ko-KR"/>
              </w:rPr>
              <w:t>Issue 2-3-5 Whether UE shall report fulfilment of relaxation when performing CGI reading?</w:t>
            </w:r>
          </w:p>
          <w:p w14:paraId="3FE0F145" w14:textId="77777777" w:rsidR="00EA20B2" w:rsidRPr="00EA20B2" w:rsidRDefault="00EA20B2" w:rsidP="00EA20B2">
            <w:pPr>
              <w:pStyle w:val="ListParagraph"/>
              <w:widowControl/>
              <w:numPr>
                <w:ilvl w:val="0"/>
                <w:numId w:val="25"/>
              </w:numPr>
              <w:autoSpaceDE/>
              <w:autoSpaceDN/>
              <w:adjustRightInd/>
              <w:spacing w:before="0" w:beforeAutospacing="0" w:line="240" w:lineRule="auto"/>
              <w:ind w:left="720" w:firstLineChars="0"/>
              <w:rPr>
                <w:color w:val="0070C0"/>
                <w:sz w:val="20"/>
                <w:szCs w:val="20"/>
                <w:lang w:eastAsia="zh-CN"/>
              </w:rPr>
            </w:pPr>
            <w:r w:rsidRPr="00EA20B2">
              <w:rPr>
                <w:color w:val="0070C0"/>
                <w:sz w:val="20"/>
                <w:szCs w:val="20"/>
                <w:lang w:eastAsia="zh-CN"/>
              </w:rPr>
              <w:t>Proposals</w:t>
            </w:r>
          </w:p>
          <w:p w14:paraId="3394B19E" w14:textId="77777777" w:rsidR="00EA20B2" w:rsidRPr="00EA20B2" w:rsidRDefault="00EA20B2" w:rsidP="00EA20B2">
            <w:pPr>
              <w:pStyle w:val="ListParagraph"/>
              <w:widowControl/>
              <w:numPr>
                <w:ilvl w:val="1"/>
                <w:numId w:val="25"/>
              </w:numPr>
              <w:autoSpaceDE/>
              <w:autoSpaceDN/>
              <w:adjustRightInd/>
              <w:spacing w:before="0" w:beforeAutospacing="0" w:line="240" w:lineRule="auto"/>
              <w:ind w:left="1440" w:firstLineChars="0"/>
              <w:jc w:val="both"/>
              <w:rPr>
                <w:color w:val="0070C0"/>
                <w:sz w:val="20"/>
                <w:szCs w:val="20"/>
                <w:lang w:eastAsia="zh-CN"/>
              </w:rPr>
            </w:pPr>
            <w:r w:rsidRPr="00EA20B2">
              <w:rPr>
                <w:color w:val="0070C0"/>
                <w:sz w:val="20"/>
                <w:szCs w:val="20"/>
                <w:lang w:eastAsia="zh-CN"/>
              </w:rPr>
              <w:t>Option 1: The UE may evaluate the relaxation criteria, but shall not report fulfillment of the relaxation criteria if it is performing or configured to perform CGI reading measurements (Ericsson Nokia)</w:t>
            </w:r>
          </w:p>
          <w:p w14:paraId="6A6ED429" w14:textId="77777777" w:rsidR="00EA20B2" w:rsidRPr="00EA20B2" w:rsidRDefault="00EA20B2" w:rsidP="00EA20B2">
            <w:pPr>
              <w:pStyle w:val="ListParagraph"/>
              <w:widowControl/>
              <w:numPr>
                <w:ilvl w:val="1"/>
                <w:numId w:val="25"/>
              </w:numPr>
              <w:autoSpaceDE/>
              <w:autoSpaceDN/>
              <w:adjustRightInd/>
              <w:spacing w:before="0" w:beforeAutospacing="0" w:line="240" w:lineRule="auto"/>
              <w:ind w:left="1440" w:firstLineChars="0"/>
              <w:jc w:val="both"/>
              <w:rPr>
                <w:color w:val="0070C0"/>
                <w:sz w:val="20"/>
                <w:szCs w:val="20"/>
                <w:lang w:eastAsia="zh-CN"/>
              </w:rPr>
            </w:pPr>
            <w:r w:rsidRPr="00EA20B2">
              <w:rPr>
                <w:color w:val="0070C0"/>
                <w:sz w:val="20"/>
                <w:szCs w:val="20"/>
                <w:lang w:eastAsia="zh-CN"/>
              </w:rPr>
              <w:t>Option 2: up to UE implementation (Apple)</w:t>
            </w:r>
          </w:p>
          <w:p w14:paraId="38CE19F6" w14:textId="77777777" w:rsidR="00EA20B2" w:rsidRPr="00EA20B2" w:rsidRDefault="00EA20B2" w:rsidP="00EA20B2">
            <w:pPr>
              <w:pStyle w:val="ListParagraph"/>
              <w:widowControl/>
              <w:numPr>
                <w:ilvl w:val="1"/>
                <w:numId w:val="25"/>
              </w:numPr>
              <w:autoSpaceDE/>
              <w:autoSpaceDN/>
              <w:adjustRightInd/>
              <w:spacing w:before="0" w:beforeAutospacing="0" w:line="240" w:lineRule="auto"/>
              <w:ind w:left="1440" w:firstLineChars="0"/>
              <w:jc w:val="both"/>
              <w:rPr>
                <w:color w:val="0070C0"/>
                <w:sz w:val="20"/>
                <w:szCs w:val="20"/>
                <w:lang w:eastAsia="zh-CN"/>
              </w:rPr>
            </w:pPr>
            <w:r w:rsidRPr="00EA20B2">
              <w:rPr>
                <w:color w:val="0070C0"/>
                <w:sz w:val="20"/>
                <w:szCs w:val="20"/>
                <w:lang w:eastAsia="zh-CN"/>
              </w:rPr>
              <w:t>Option 3: up to RAN2 discussion (Huawei)</w:t>
            </w:r>
          </w:p>
          <w:p w14:paraId="55C6CFE0" w14:textId="77777777" w:rsidR="00EA20B2" w:rsidRPr="00EA20B2" w:rsidRDefault="00EA20B2" w:rsidP="00EA20B2">
            <w:pPr>
              <w:pStyle w:val="ListParagraph"/>
              <w:widowControl/>
              <w:numPr>
                <w:ilvl w:val="1"/>
                <w:numId w:val="25"/>
              </w:numPr>
              <w:autoSpaceDE/>
              <w:autoSpaceDN/>
              <w:adjustRightInd/>
              <w:spacing w:before="0" w:beforeAutospacing="0" w:line="240" w:lineRule="auto"/>
              <w:ind w:left="1440" w:firstLineChars="0"/>
              <w:jc w:val="both"/>
              <w:rPr>
                <w:color w:val="0070C0"/>
                <w:sz w:val="20"/>
                <w:szCs w:val="20"/>
                <w:lang w:eastAsia="zh-CN"/>
              </w:rPr>
            </w:pPr>
            <w:r w:rsidRPr="00EA20B2">
              <w:rPr>
                <w:color w:val="0070C0"/>
                <w:sz w:val="20"/>
                <w:szCs w:val="20"/>
                <w:lang w:eastAsia="zh-CN"/>
              </w:rPr>
              <w:t>Option 4: FFS (MTK vivo QC)</w:t>
            </w:r>
          </w:p>
          <w:p w14:paraId="4721B897" w14:textId="77777777" w:rsidR="00EA20B2" w:rsidRPr="00EA20B2" w:rsidRDefault="00EA20B2" w:rsidP="00EA20B2">
            <w:pPr>
              <w:pStyle w:val="ListParagraph"/>
              <w:widowControl/>
              <w:numPr>
                <w:ilvl w:val="0"/>
                <w:numId w:val="25"/>
              </w:numPr>
              <w:autoSpaceDE/>
              <w:autoSpaceDN/>
              <w:adjustRightInd/>
              <w:spacing w:before="0" w:beforeAutospacing="0" w:line="240" w:lineRule="auto"/>
              <w:ind w:left="720" w:firstLineChars="0"/>
              <w:rPr>
                <w:color w:val="0070C0"/>
                <w:sz w:val="20"/>
                <w:szCs w:val="20"/>
                <w:lang w:eastAsia="zh-CN"/>
              </w:rPr>
            </w:pPr>
            <w:r w:rsidRPr="00EA20B2">
              <w:rPr>
                <w:color w:val="0070C0"/>
                <w:sz w:val="20"/>
                <w:szCs w:val="20"/>
                <w:lang w:eastAsia="zh-CN"/>
              </w:rPr>
              <w:t>Recommended WF</w:t>
            </w:r>
          </w:p>
          <w:p w14:paraId="73B34820" w14:textId="77777777" w:rsidR="00EA20B2" w:rsidRPr="00EA20B2" w:rsidRDefault="00EA20B2" w:rsidP="00EA20B2">
            <w:pPr>
              <w:pStyle w:val="ListParagraph"/>
              <w:widowControl/>
              <w:numPr>
                <w:ilvl w:val="1"/>
                <w:numId w:val="25"/>
              </w:numPr>
              <w:autoSpaceDE/>
              <w:autoSpaceDN/>
              <w:adjustRightInd/>
              <w:spacing w:before="0" w:beforeAutospacing="0" w:line="240" w:lineRule="auto"/>
              <w:ind w:left="1440" w:firstLineChars="0"/>
              <w:rPr>
                <w:color w:val="0070C0"/>
                <w:sz w:val="20"/>
                <w:szCs w:val="20"/>
                <w:lang w:eastAsia="zh-CN"/>
              </w:rPr>
            </w:pPr>
            <w:r w:rsidRPr="00EA20B2">
              <w:rPr>
                <w:color w:val="0070C0"/>
                <w:sz w:val="20"/>
                <w:szCs w:val="20"/>
                <w:lang w:eastAsia="zh-CN"/>
              </w:rPr>
              <w:t>TBA</w:t>
            </w:r>
          </w:p>
          <w:p w14:paraId="3FE2FA92" w14:textId="77777777" w:rsidR="00EA20B2" w:rsidRPr="00EA20B2" w:rsidRDefault="00EA20B2" w:rsidP="00EA20B2">
            <w:pPr>
              <w:spacing w:before="0" w:beforeAutospacing="0" w:after="0"/>
              <w:rPr>
                <w:color w:val="0070C0"/>
                <w:sz w:val="20"/>
                <w:szCs w:val="20"/>
              </w:rPr>
            </w:pPr>
          </w:p>
          <w:p w14:paraId="01B39221" w14:textId="77777777" w:rsidR="00EA20B2" w:rsidRPr="00EA20B2" w:rsidRDefault="00EA20B2" w:rsidP="00EA20B2">
            <w:pPr>
              <w:spacing w:before="0" w:beforeAutospacing="0" w:after="0"/>
              <w:rPr>
                <w:b/>
                <w:color w:val="0070C0"/>
                <w:sz w:val="20"/>
                <w:szCs w:val="20"/>
                <w:u w:val="single"/>
                <w:lang w:eastAsia="ko-KR"/>
              </w:rPr>
            </w:pPr>
            <w:r w:rsidRPr="00EA20B2">
              <w:rPr>
                <w:b/>
                <w:color w:val="0070C0"/>
                <w:sz w:val="20"/>
                <w:szCs w:val="20"/>
                <w:u w:val="single"/>
                <w:lang w:eastAsia="ko-KR"/>
              </w:rPr>
              <w:t>Issue 2-3-6: Granularity of RRM measurement relaxations</w:t>
            </w:r>
          </w:p>
          <w:p w14:paraId="60F99C5B" w14:textId="77777777" w:rsidR="00EA20B2" w:rsidRPr="00EA20B2" w:rsidRDefault="00EA20B2" w:rsidP="00EA20B2">
            <w:pPr>
              <w:pStyle w:val="ListParagraph"/>
              <w:widowControl/>
              <w:numPr>
                <w:ilvl w:val="0"/>
                <w:numId w:val="25"/>
              </w:numPr>
              <w:autoSpaceDE/>
              <w:autoSpaceDN/>
              <w:adjustRightInd/>
              <w:spacing w:before="0" w:beforeAutospacing="0" w:line="240" w:lineRule="auto"/>
              <w:ind w:left="720" w:firstLineChars="0"/>
              <w:rPr>
                <w:color w:val="0070C0"/>
                <w:sz w:val="20"/>
                <w:szCs w:val="20"/>
                <w:lang w:eastAsia="zh-CN"/>
              </w:rPr>
            </w:pPr>
            <w:r w:rsidRPr="00EA20B2">
              <w:rPr>
                <w:color w:val="0070C0"/>
                <w:sz w:val="20"/>
                <w:szCs w:val="20"/>
                <w:lang w:eastAsia="zh-CN"/>
              </w:rPr>
              <w:t>Proposals</w:t>
            </w:r>
          </w:p>
          <w:p w14:paraId="62F03AE2" w14:textId="77777777" w:rsidR="00EA20B2" w:rsidRPr="00EA20B2" w:rsidRDefault="00EA20B2" w:rsidP="00EA20B2">
            <w:pPr>
              <w:pStyle w:val="ListParagraph"/>
              <w:widowControl/>
              <w:numPr>
                <w:ilvl w:val="1"/>
                <w:numId w:val="25"/>
              </w:numPr>
              <w:autoSpaceDE/>
              <w:autoSpaceDN/>
              <w:adjustRightInd/>
              <w:spacing w:before="0" w:beforeAutospacing="0" w:line="240" w:lineRule="auto"/>
              <w:ind w:left="1440" w:firstLineChars="0"/>
              <w:rPr>
                <w:color w:val="0070C0"/>
                <w:sz w:val="20"/>
                <w:szCs w:val="20"/>
                <w:lang w:eastAsia="zh-CN"/>
              </w:rPr>
            </w:pPr>
            <w:r w:rsidRPr="00EA20B2">
              <w:rPr>
                <w:color w:val="0070C0"/>
                <w:sz w:val="20"/>
                <w:szCs w:val="20"/>
                <w:lang w:eastAsia="zh-CN"/>
              </w:rPr>
              <w:t>Option 1: Whether to specify further relaxations for specific bad beams, bad cells, bad frequencies and/or bad inter-RAT carriers should be investigated in more detail by RAN4 targeting a flexible and simple solution.(Nokia)</w:t>
            </w:r>
          </w:p>
          <w:p w14:paraId="350FC931" w14:textId="77777777" w:rsidR="00EA20B2" w:rsidRPr="00EA20B2" w:rsidRDefault="00EA20B2" w:rsidP="00EA20B2">
            <w:pPr>
              <w:pStyle w:val="ListParagraph"/>
              <w:widowControl/>
              <w:numPr>
                <w:ilvl w:val="1"/>
                <w:numId w:val="25"/>
              </w:numPr>
              <w:autoSpaceDE/>
              <w:autoSpaceDN/>
              <w:adjustRightInd/>
              <w:spacing w:before="0" w:beforeAutospacing="0" w:line="240" w:lineRule="auto"/>
              <w:ind w:left="1440" w:firstLineChars="0"/>
              <w:rPr>
                <w:color w:val="0070C0"/>
                <w:sz w:val="20"/>
                <w:szCs w:val="20"/>
                <w:lang w:eastAsia="zh-CN"/>
              </w:rPr>
            </w:pPr>
            <w:r w:rsidRPr="00EA20B2">
              <w:rPr>
                <w:color w:val="0070C0"/>
                <w:sz w:val="20"/>
                <w:szCs w:val="20"/>
                <w:lang w:eastAsia="zh-CN"/>
              </w:rPr>
              <w:t>Option 2: FFS (Apple MTK QC)</w:t>
            </w:r>
          </w:p>
          <w:p w14:paraId="39A63584" w14:textId="77777777" w:rsidR="00EA20B2" w:rsidRPr="00EA20B2" w:rsidRDefault="00EA20B2" w:rsidP="00EA20B2">
            <w:pPr>
              <w:pStyle w:val="ListParagraph"/>
              <w:widowControl/>
              <w:numPr>
                <w:ilvl w:val="1"/>
                <w:numId w:val="25"/>
              </w:numPr>
              <w:autoSpaceDE/>
              <w:autoSpaceDN/>
              <w:adjustRightInd/>
              <w:spacing w:before="0" w:beforeAutospacing="0" w:line="240" w:lineRule="auto"/>
              <w:ind w:left="1440" w:firstLineChars="0"/>
              <w:rPr>
                <w:color w:val="0070C0"/>
                <w:sz w:val="20"/>
                <w:szCs w:val="20"/>
                <w:lang w:eastAsia="zh-CN"/>
              </w:rPr>
            </w:pPr>
            <w:r w:rsidRPr="00EA20B2">
              <w:rPr>
                <w:color w:val="0070C0"/>
                <w:sz w:val="20"/>
                <w:szCs w:val="20"/>
                <w:lang w:eastAsia="zh-CN"/>
              </w:rPr>
              <w:t xml:space="preserve">Option 3: </w:t>
            </w:r>
            <w:r w:rsidRPr="00EA20B2">
              <w:rPr>
                <w:rFonts w:eastAsiaTheme="minorEastAsia"/>
                <w:color w:val="0070C0"/>
                <w:sz w:val="20"/>
                <w:szCs w:val="20"/>
                <w:lang w:eastAsia="zh-CN"/>
              </w:rPr>
              <w:t>no new UE behaviour of RRM measurement relaxation (Huawei)</w:t>
            </w:r>
          </w:p>
          <w:p w14:paraId="385FE531" w14:textId="77777777" w:rsidR="00EA20B2" w:rsidRPr="00EA20B2" w:rsidRDefault="00EA20B2" w:rsidP="00EA20B2">
            <w:pPr>
              <w:pStyle w:val="ListParagraph"/>
              <w:widowControl/>
              <w:numPr>
                <w:ilvl w:val="1"/>
                <w:numId w:val="25"/>
              </w:numPr>
              <w:autoSpaceDE/>
              <w:autoSpaceDN/>
              <w:adjustRightInd/>
              <w:spacing w:before="0" w:beforeAutospacing="0" w:line="240" w:lineRule="auto"/>
              <w:ind w:left="1440" w:firstLineChars="0"/>
              <w:rPr>
                <w:color w:val="0070C0"/>
                <w:sz w:val="20"/>
                <w:szCs w:val="20"/>
                <w:lang w:eastAsia="zh-CN"/>
              </w:rPr>
            </w:pPr>
            <w:r w:rsidRPr="00EA20B2">
              <w:rPr>
                <w:color w:val="0070C0"/>
                <w:sz w:val="20"/>
                <w:szCs w:val="20"/>
                <w:lang w:eastAsia="zh-CN"/>
              </w:rPr>
              <w:t xml:space="preserve">Option 4: </w:t>
            </w:r>
            <w:r w:rsidRPr="00EA20B2">
              <w:rPr>
                <w:bCs/>
                <w:color w:val="0070C0"/>
                <w:sz w:val="20"/>
                <w:szCs w:val="20"/>
                <w:lang w:eastAsia="ko-KR"/>
              </w:rPr>
              <w:t>RAN4 can discuss the parts which do not affect the RAN2. RAN2 is actually waiting for RAN4 progress.(Ericsson)</w:t>
            </w:r>
          </w:p>
          <w:p w14:paraId="51E85347" w14:textId="77777777" w:rsidR="00EA20B2" w:rsidRPr="00EA20B2" w:rsidRDefault="00EA20B2" w:rsidP="00EA20B2">
            <w:pPr>
              <w:pStyle w:val="ListParagraph"/>
              <w:widowControl/>
              <w:numPr>
                <w:ilvl w:val="0"/>
                <w:numId w:val="25"/>
              </w:numPr>
              <w:autoSpaceDE/>
              <w:autoSpaceDN/>
              <w:adjustRightInd/>
              <w:spacing w:before="0" w:beforeAutospacing="0" w:line="240" w:lineRule="auto"/>
              <w:ind w:left="720" w:firstLineChars="0"/>
              <w:rPr>
                <w:color w:val="0070C0"/>
                <w:sz w:val="20"/>
                <w:szCs w:val="20"/>
                <w:lang w:eastAsia="zh-CN"/>
              </w:rPr>
            </w:pPr>
            <w:r w:rsidRPr="00EA20B2">
              <w:rPr>
                <w:color w:val="0070C0"/>
                <w:sz w:val="20"/>
                <w:szCs w:val="20"/>
                <w:lang w:eastAsia="zh-CN"/>
              </w:rPr>
              <w:t>Recommended WF</w:t>
            </w:r>
          </w:p>
          <w:p w14:paraId="58CFB9C3" w14:textId="77777777" w:rsidR="00EA20B2" w:rsidRPr="00EA20B2" w:rsidRDefault="00EA20B2" w:rsidP="00EA20B2">
            <w:pPr>
              <w:pStyle w:val="ListParagraph"/>
              <w:widowControl/>
              <w:numPr>
                <w:ilvl w:val="1"/>
                <w:numId w:val="25"/>
              </w:numPr>
              <w:autoSpaceDE/>
              <w:autoSpaceDN/>
              <w:adjustRightInd/>
              <w:spacing w:before="0" w:beforeAutospacing="0" w:line="240" w:lineRule="auto"/>
              <w:ind w:left="1440" w:firstLineChars="0"/>
              <w:rPr>
                <w:color w:val="0070C0"/>
                <w:sz w:val="20"/>
                <w:szCs w:val="20"/>
                <w:lang w:eastAsia="zh-CN"/>
              </w:rPr>
            </w:pPr>
            <w:r w:rsidRPr="00EA20B2">
              <w:rPr>
                <w:color w:val="0070C0"/>
                <w:sz w:val="20"/>
                <w:szCs w:val="20"/>
                <w:lang w:eastAsia="zh-CN"/>
              </w:rPr>
              <w:t>TBA</w:t>
            </w:r>
          </w:p>
          <w:p w14:paraId="3416480E" w14:textId="77777777" w:rsidR="00EA20B2" w:rsidRPr="00EA20B2" w:rsidRDefault="00EA20B2" w:rsidP="00EA20B2">
            <w:pPr>
              <w:spacing w:before="0" w:beforeAutospacing="0" w:after="0"/>
              <w:rPr>
                <w:b/>
                <w:color w:val="0070C0"/>
                <w:sz w:val="20"/>
                <w:szCs w:val="20"/>
                <w:u w:val="single"/>
                <w:lang w:eastAsia="ko-KR"/>
              </w:rPr>
            </w:pPr>
          </w:p>
          <w:p w14:paraId="55D70F3C" w14:textId="77777777" w:rsidR="00EA20B2" w:rsidRPr="00EA20B2" w:rsidRDefault="00EA20B2" w:rsidP="00EA20B2">
            <w:pPr>
              <w:spacing w:before="0" w:beforeAutospacing="0" w:after="0"/>
              <w:rPr>
                <w:b/>
                <w:color w:val="0070C0"/>
                <w:sz w:val="20"/>
                <w:szCs w:val="20"/>
                <w:u w:val="single"/>
                <w:lang w:eastAsia="ko-KR"/>
              </w:rPr>
            </w:pPr>
            <w:r w:rsidRPr="00EA20B2">
              <w:rPr>
                <w:b/>
                <w:color w:val="0070C0"/>
                <w:sz w:val="20"/>
                <w:szCs w:val="20"/>
                <w:u w:val="single"/>
                <w:lang w:eastAsia="ko-KR"/>
              </w:rPr>
              <w:t>Issue 2-3-7: RAN2 impact on RRM relaxation for RRC_CONNECTED mode</w:t>
            </w:r>
          </w:p>
          <w:p w14:paraId="36705BF2" w14:textId="77777777" w:rsidR="00EA20B2" w:rsidRPr="00EA20B2" w:rsidRDefault="00EA20B2" w:rsidP="00EA20B2">
            <w:pPr>
              <w:pStyle w:val="ListParagraph"/>
              <w:widowControl/>
              <w:numPr>
                <w:ilvl w:val="0"/>
                <w:numId w:val="25"/>
              </w:numPr>
              <w:autoSpaceDE/>
              <w:autoSpaceDN/>
              <w:adjustRightInd/>
              <w:spacing w:before="0" w:beforeAutospacing="0" w:line="240" w:lineRule="auto"/>
              <w:ind w:left="720" w:firstLineChars="0"/>
              <w:rPr>
                <w:color w:val="0070C0"/>
                <w:sz w:val="20"/>
                <w:szCs w:val="20"/>
                <w:lang w:eastAsia="zh-CN"/>
              </w:rPr>
            </w:pPr>
            <w:r w:rsidRPr="00EA20B2">
              <w:rPr>
                <w:color w:val="0070C0"/>
                <w:sz w:val="20"/>
                <w:szCs w:val="20"/>
                <w:lang w:eastAsia="zh-CN"/>
              </w:rPr>
              <w:t>Proposals</w:t>
            </w:r>
          </w:p>
          <w:p w14:paraId="0F842304" w14:textId="77777777" w:rsidR="00EA20B2" w:rsidRPr="00EA20B2" w:rsidRDefault="00EA20B2" w:rsidP="00EA20B2">
            <w:pPr>
              <w:pStyle w:val="ListParagraph"/>
              <w:widowControl/>
              <w:numPr>
                <w:ilvl w:val="1"/>
                <w:numId w:val="25"/>
              </w:numPr>
              <w:autoSpaceDE/>
              <w:autoSpaceDN/>
              <w:adjustRightInd/>
              <w:spacing w:before="0" w:beforeAutospacing="0" w:line="240" w:lineRule="auto"/>
              <w:ind w:left="1440" w:firstLineChars="0"/>
              <w:rPr>
                <w:color w:val="0070C0"/>
                <w:sz w:val="20"/>
                <w:szCs w:val="20"/>
                <w:lang w:eastAsia="zh-CN"/>
              </w:rPr>
            </w:pPr>
            <w:r w:rsidRPr="00EA20B2">
              <w:rPr>
                <w:color w:val="0070C0"/>
                <w:sz w:val="20"/>
                <w:szCs w:val="20"/>
                <w:lang w:eastAsia="zh-CN"/>
              </w:rPr>
              <w:t>Option 1: For RedCap RRM relaxation in RRC connected mode, RAN4 to defer requirement design until sufficient conclusions are made in RAN2.(Apple Huawei QC)</w:t>
            </w:r>
          </w:p>
          <w:p w14:paraId="5B400A99" w14:textId="77777777" w:rsidR="00EA20B2" w:rsidRPr="00EA20B2" w:rsidRDefault="00EA20B2" w:rsidP="00EA20B2">
            <w:pPr>
              <w:pStyle w:val="ListParagraph"/>
              <w:widowControl/>
              <w:numPr>
                <w:ilvl w:val="1"/>
                <w:numId w:val="25"/>
              </w:numPr>
              <w:autoSpaceDE/>
              <w:autoSpaceDN/>
              <w:adjustRightInd/>
              <w:spacing w:before="0" w:beforeAutospacing="0" w:line="240" w:lineRule="auto"/>
              <w:ind w:left="1440" w:firstLineChars="0"/>
              <w:rPr>
                <w:color w:val="0070C0"/>
                <w:sz w:val="20"/>
                <w:szCs w:val="20"/>
                <w:lang w:eastAsia="zh-CN"/>
              </w:rPr>
            </w:pPr>
            <w:r w:rsidRPr="00EA20B2">
              <w:rPr>
                <w:color w:val="0070C0"/>
                <w:sz w:val="20"/>
                <w:szCs w:val="20"/>
                <w:lang w:eastAsia="zh-CN"/>
              </w:rPr>
              <w:t>Option 2: Start work independent of RAN2 (Nokia vivo)</w:t>
            </w:r>
          </w:p>
          <w:p w14:paraId="42E3679F" w14:textId="77777777" w:rsidR="00EA20B2" w:rsidRPr="00EA20B2" w:rsidRDefault="00EA20B2" w:rsidP="00EA20B2">
            <w:pPr>
              <w:pStyle w:val="ListParagraph"/>
              <w:widowControl/>
              <w:numPr>
                <w:ilvl w:val="1"/>
                <w:numId w:val="25"/>
              </w:numPr>
              <w:autoSpaceDE/>
              <w:autoSpaceDN/>
              <w:adjustRightInd/>
              <w:spacing w:before="0" w:beforeAutospacing="0" w:line="240" w:lineRule="auto"/>
              <w:ind w:left="1440" w:firstLineChars="0"/>
              <w:rPr>
                <w:color w:val="0070C0"/>
                <w:sz w:val="20"/>
                <w:szCs w:val="20"/>
                <w:lang w:eastAsia="zh-CN"/>
              </w:rPr>
            </w:pPr>
            <w:r w:rsidRPr="00EA20B2">
              <w:rPr>
                <w:color w:val="0070C0"/>
                <w:sz w:val="20"/>
                <w:szCs w:val="20"/>
                <w:lang w:eastAsia="zh-CN"/>
              </w:rPr>
              <w:t xml:space="preserve">Option 3: </w:t>
            </w:r>
            <w:r w:rsidRPr="00EA20B2">
              <w:rPr>
                <w:rFonts w:eastAsiaTheme="minorEastAsia"/>
                <w:color w:val="0070C0"/>
                <w:sz w:val="20"/>
                <w:szCs w:val="20"/>
                <w:lang w:val="en-US" w:eastAsia="zh-CN"/>
              </w:rPr>
              <w:t>RAN2 has already reached agreements, yet there is no clear relaxation procedure to follow(MTK)</w:t>
            </w:r>
          </w:p>
          <w:p w14:paraId="290B2903" w14:textId="77777777" w:rsidR="00EA20B2" w:rsidRPr="00EA20B2" w:rsidRDefault="00EA20B2" w:rsidP="00EA20B2">
            <w:pPr>
              <w:pStyle w:val="ListParagraph"/>
              <w:widowControl/>
              <w:numPr>
                <w:ilvl w:val="0"/>
                <w:numId w:val="25"/>
              </w:numPr>
              <w:autoSpaceDE/>
              <w:autoSpaceDN/>
              <w:adjustRightInd/>
              <w:spacing w:before="0" w:beforeAutospacing="0" w:line="240" w:lineRule="auto"/>
              <w:ind w:left="720" w:firstLineChars="0"/>
              <w:rPr>
                <w:color w:val="0070C0"/>
                <w:sz w:val="20"/>
                <w:szCs w:val="20"/>
                <w:lang w:eastAsia="zh-CN"/>
              </w:rPr>
            </w:pPr>
            <w:r w:rsidRPr="00EA20B2">
              <w:rPr>
                <w:color w:val="0070C0"/>
                <w:sz w:val="20"/>
                <w:szCs w:val="20"/>
                <w:lang w:eastAsia="zh-CN"/>
              </w:rPr>
              <w:t>Recommended WF</w:t>
            </w:r>
          </w:p>
          <w:p w14:paraId="77DF5A41" w14:textId="10B0F6E5" w:rsidR="00EA20B2" w:rsidRPr="00EA20B2" w:rsidRDefault="00EA20B2" w:rsidP="00EA20B2">
            <w:pPr>
              <w:pStyle w:val="ListParagraph"/>
              <w:widowControl/>
              <w:numPr>
                <w:ilvl w:val="1"/>
                <w:numId w:val="25"/>
              </w:numPr>
              <w:autoSpaceDE/>
              <w:autoSpaceDN/>
              <w:adjustRightInd/>
              <w:spacing w:before="0" w:beforeAutospacing="0" w:line="240" w:lineRule="auto"/>
              <w:ind w:left="1440" w:firstLineChars="0"/>
              <w:rPr>
                <w:color w:val="0070C0"/>
                <w:szCs w:val="24"/>
                <w:lang w:eastAsia="zh-CN"/>
              </w:rPr>
            </w:pPr>
            <w:r w:rsidRPr="00EA20B2">
              <w:rPr>
                <w:color w:val="0070C0"/>
                <w:sz w:val="20"/>
                <w:szCs w:val="20"/>
                <w:lang w:eastAsia="zh-CN"/>
              </w:rPr>
              <w:t>A LS could be sent to RAN2 for further clarification</w:t>
            </w:r>
          </w:p>
        </w:tc>
      </w:tr>
    </w:tbl>
    <w:p w14:paraId="0B280200" w14:textId="77777777" w:rsidR="00E23F71" w:rsidRDefault="00EA20B2" w:rsidP="00E23F71">
      <w:pPr>
        <w:spacing w:before="120" w:beforeAutospacing="0" w:after="120"/>
        <w:jc w:val="both"/>
        <w:rPr>
          <w:lang w:val="en-GB" w:eastAsia="x-none"/>
        </w:rPr>
      </w:pPr>
      <w:r>
        <w:rPr>
          <w:lang w:val="en-GB" w:eastAsia="x-none"/>
        </w:rPr>
        <w:lastRenderedPageBreak/>
        <w:t>Regarding i</w:t>
      </w:r>
      <w:r w:rsidRPr="00EA20B2">
        <w:rPr>
          <w:lang w:val="en-GB" w:eastAsia="x-none"/>
        </w:rPr>
        <w:t>ssue 2-3-3: On RRM relaxation for RRC_CONNECTED mode</w:t>
      </w:r>
      <w:r>
        <w:rPr>
          <w:lang w:val="en-GB" w:eastAsia="x-none"/>
        </w:rPr>
        <w:t>,</w:t>
      </w:r>
      <w:r w:rsidR="000278D4">
        <w:rPr>
          <w:lang w:val="en-GB" w:eastAsia="x-none"/>
        </w:rPr>
        <w:t xml:space="preserve"> since the mobility </w:t>
      </w:r>
      <w:r w:rsidR="00E23F71">
        <w:rPr>
          <w:lang w:val="en-GB" w:eastAsia="x-none"/>
        </w:rPr>
        <w:t>in connected mode is more sensitive than the one in IDLE/INACTIVE mode, we think in the worst case the current relaxation method of scaling factor in IDLE/INACTIVE mode could be used as baseline for connected mode, and therefore we propose to adopt option 1.</w:t>
      </w:r>
    </w:p>
    <w:p w14:paraId="4830E503" w14:textId="60E34DAE" w:rsidR="00E23F71" w:rsidRPr="00E23F71" w:rsidRDefault="00E23F71" w:rsidP="00E23F71">
      <w:pPr>
        <w:spacing w:before="120" w:beforeAutospacing="0" w:after="120"/>
        <w:jc w:val="both"/>
        <w:rPr>
          <w:b/>
          <w:bCs/>
          <w:i/>
          <w:iCs/>
        </w:rPr>
      </w:pPr>
      <w:r w:rsidRPr="00E23F71">
        <w:rPr>
          <w:b/>
          <w:bCs/>
          <w:i/>
          <w:iCs/>
        </w:rPr>
        <w:t>Proposal 7: On RRM relaxation for RRC_CONNECTED mode, the relaxation method of stationary criterion for idle/inactive mode could be used as baseline for connected mode UE.</w:t>
      </w:r>
    </w:p>
    <w:p w14:paraId="65C8EB18" w14:textId="39B92BF1" w:rsidR="00EA20B2" w:rsidRDefault="00E23F71" w:rsidP="00406754">
      <w:pPr>
        <w:jc w:val="both"/>
        <w:rPr>
          <w:lang w:val="en-GB" w:eastAsia="x-none"/>
        </w:rPr>
      </w:pPr>
      <w:r>
        <w:rPr>
          <w:lang w:val="en-GB" w:eastAsia="x-none"/>
        </w:rPr>
        <w:t xml:space="preserve">Regarding </w:t>
      </w:r>
      <w:r w:rsidRPr="00E23F71">
        <w:rPr>
          <w:lang w:val="en-GB" w:eastAsia="x-none"/>
        </w:rPr>
        <w:t>Issue 2-3-4 On how to evaluate RRM relaxation criteria at RRC_CONNECTED mode</w:t>
      </w:r>
      <w:r>
        <w:rPr>
          <w:lang w:val="en-GB" w:eastAsia="x-none"/>
        </w:rPr>
        <w:t xml:space="preserve">, </w:t>
      </w:r>
      <w:r w:rsidR="00406754">
        <w:rPr>
          <w:lang w:val="en-GB" w:eastAsia="x-none"/>
        </w:rPr>
        <w:t xml:space="preserve">in current RRTM spec </w:t>
      </w:r>
      <w:r>
        <w:rPr>
          <w:lang w:val="en-GB" w:eastAsia="x-none"/>
        </w:rPr>
        <w:t>we have</w:t>
      </w:r>
      <w:r w:rsidR="00406754">
        <w:rPr>
          <w:lang w:val="en-GB" w:eastAsia="x-none"/>
        </w:rPr>
        <w:t xml:space="preserve"> </w:t>
      </w:r>
      <w:r>
        <w:rPr>
          <w:lang w:val="en-GB" w:eastAsia="x-none"/>
        </w:rPr>
        <w:t xml:space="preserve">intra-frequency measurement delay </w:t>
      </w:r>
      <w:r w:rsidR="00406754">
        <w:rPr>
          <w:lang w:val="en-GB" w:eastAsia="x-none"/>
        </w:rPr>
        <w:t>applied</w:t>
      </w:r>
      <w:r>
        <w:rPr>
          <w:lang w:val="en-GB" w:eastAsia="x-none"/>
        </w:rPr>
        <w:t xml:space="preserve"> for DRX based serving cell measurement, and therefore we think no </w:t>
      </w:r>
      <w:r w:rsidR="00406754">
        <w:rPr>
          <w:lang w:val="en-GB" w:eastAsia="x-none"/>
        </w:rPr>
        <w:t>extra</w:t>
      </w:r>
      <w:r>
        <w:rPr>
          <w:lang w:val="en-GB" w:eastAsia="x-none"/>
        </w:rPr>
        <w:t xml:space="preserve"> </w:t>
      </w:r>
      <w:r w:rsidR="00406754">
        <w:rPr>
          <w:lang w:val="en-GB" w:eastAsia="x-none"/>
        </w:rPr>
        <w:t>definition is needed for RRM relaxation criteria evaluation in connected mode.</w:t>
      </w:r>
    </w:p>
    <w:p w14:paraId="0FD77EF1" w14:textId="3D8849A9" w:rsidR="00406754" w:rsidRDefault="00406754" w:rsidP="00406754">
      <w:pPr>
        <w:spacing w:before="120" w:beforeAutospacing="0" w:after="120"/>
        <w:jc w:val="both"/>
        <w:rPr>
          <w:b/>
          <w:bCs/>
          <w:i/>
          <w:iCs/>
        </w:rPr>
      </w:pPr>
      <w:r>
        <w:rPr>
          <w:b/>
          <w:bCs/>
          <w:i/>
          <w:iCs/>
        </w:rPr>
        <w:t xml:space="preserve">Proposal 8: </w:t>
      </w:r>
      <w:r w:rsidRPr="00406754">
        <w:rPr>
          <w:b/>
          <w:bCs/>
          <w:i/>
          <w:iCs/>
        </w:rPr>
        <w:t xml:space="preserve">The measurement used for evaluating the </w:t>
      </w:r>
      <w:r>
        <w:rPr>
          <w:b/>
          <w:bCs/>
          <w:i/>
          <w:iCs/>
        </w:rPr>
        <w:t>R17 stationary</w:t>
      </w:r>
      <w:r w:rsidRPr="00406754">
        <w:rPr>
          <w:b/>
          <w:bCs/>
          <w:i/>
          <w:iCs/>
        </w:rPr>
        <w:t xml:space="preserve"> criteria in CONNECTED mode shall </w:t>
      </w:r>
      <w:r>
        <w:rPr>
          <w:b/>
          <w:bCs/>
          <w:i/>
          <w:iCs/>
        </w:rPr>
        <w:t>meet</w:t>
      </w:r>
      <w:r w:rsidRPr="00406754">
        <w:rPr>
          <w:b/>
          <w:bCs/>
          <w:i/>
          <w:iCs/>
        </w:rPr>
        <w:t xml:space="preserve"> the </w:t>
      </w:r>
      <w:r>
        <w:rPr>
          <w:b/>
          <w:bCs/>
          <w:i/>
          <w:iCs/>
        </w:rPr>
        <w:t>existing intra-frequency</w:t>
      </w:r>
      <w:r w:rsidRPr="00406754">
        <w:rPr>
          <w:b/>
          <w:bCs/>
          <w:i/>
          <w:iCs/>
        </w:rPr>
        <w:t xml:space="preserve"> measurement requirements (delay and accuracy)</w:t>
      </w:r>
      <w:r>
        <w:rPr>
          <w:b/>
          <w:bCs/>
          <w:i/>
          <w:iCs/>
        </w:rPr>
        <w:t>. No need to introduce any extra UE behavior definition for this R17 stationary</w:t>
      </w:r>
      <w:r w:rsidRPr="00406754">
        <w:rPr>
          <w:b/>
          <w:bCs/>
          <w:i/>
          <w:iCs/>
        </w:rPr>
        <w:t xml:space="preserve"> criteria</w:t>
      </w:r>
      <w:r>
        <w:rPr>
          <w:b/>
          <w:bCs/>
          <w:i/>
          <w:iCs/>
        </w:rPr>
        <w:t xml:space="preserve"> evaluation in</w:t>
      </w:r>
      <w:r w:rsidRPr="00406754">
        <w:rPr>
          <w:b/>
          <w:bCs/>
          <w:i/>
          <w:iCs/>
        </w:rPr>
        <w:t xml:space="preserve"> CONNECTED mode</w:t>
      </w:r>
      <w:r>
        <w:rPr>
          <w:b/>
          <w:bCs/>
          <w:i/>
          <w:iCs/>
        </w:rPr>
        <w:t>.</w:t>
      </w:r>
    </w:p>
    <w:p w14:paraId="77DE479D" w14:textId="136B1904" w:rsidR="007653EE" w:rsidRDefault="007653EE" w:rsidP="007653EE">
      <w:pPr>
        <w:tabs>
          <w:tab w:val="left" w:pos="990"/>
        </w:tabs>
        <w:spacing w:after="120" w:line="252" w:lineRule="auto"/>
        <w:jc w:val="both"/>
      </w:pPr>
      <w:r w:rsidRPr="007653EE">
        <w:t>In</w:t>
      </w:r>
      <w:r>
        <w:t xml:space="preserve"> </w:t>
      </w:r>
      <w:r w:rsidRPr="007653EE">
        <w:t>last RAN2 meeting, it was agreed that,</w:t>
      </w:r>
    </w:p>
    <w:p w14:paraId="6C1D194F" w14:textId="77777777" w:rsidR="007653EE" w:rsidRPr="007653EE" w:rsidRDefault="007653EE" w:rsidP="007653EE">
      <w:pPr>
        <w:pStyle w:val="Doc-text2"/>
        <w:pBdr>
          <w:top w:val="single" w:sz="4" w:space="1" w:color="auto"/>
          <w:left w:val="single" w:sz="4" w:space="4" w:color="auto"/>
          <w:bottom w:val="single" w:sz="4" w:space="1" w:color="auto"/>
          <w:right w:val="single" w:sz="4" w:space="4" w:color="auto"/>
        </w:pBdr>
        <w:rPr>
          <w:sz w:val="20"/>
          <w:szCs w:val="20"/>
        </w:rPr>
      </w:pPr>
      <w:r w:rsidRPr="007653EE">
        <w:rPr>
          <w:sz w:val="20"/>
          <w:szCs w:val="20"/>
        </w:rPr>
        <w:t>Agreements via email - from offline 104:</w:t>
      </w:r>
    </w:p>
    <w:p w14:paraId="3360E78F" w14:textId="77777777" w:rsidR="007653EE" w:rsidRPr="007653EE" w:rsidRDefault="007653EE" w:rsidP="007653EE">
      <w:pPr>
        <w:pStyle w:val="Doc-text2"/>
        <w:numPr>
          <w:ilvl w:val="0"/>
          <w:numId w:val="32"/>
        </w:numPr>
        <w:pBdr>
          <w:top w:val="single" w:sz="4" w:space="1" w:color="auto"/>
          <w:left w:val="single" w:sz="4" w:space="4" w:color="auto"/>
          <w:bottom w:val="single" w:sz="4" w:space="1" w:color="auto"/>
          <w:right w:val="single" w:sz="4" w:space="4" w:color="auto"/>
        </w:pBdr>
        <w:spacing w:before="0" w:beforeAutospacing="0"/>
        <w:rPr>
          <w:sz w:val="20"/>
          <w:szCs w:val="20"/>
        </w:rPr>
      </w:pPr>
      <w:r w:rsidRPr="007653EE">
        <w:rPr>
          <w:sz w:val="20"/>
          <w:szCs w:val="20"/>
        </w:rPr>
        <w:lastRenderedPageBreak/>
        <w:t>If UAI-based report is adopted, 1-bit indication (i.e., whether UE meets stationary criterion or not) is sufficient for UE to report its relaxation status.</w:t>
      </w:r>
    </w:p>
    <w:p w14:paraId="27A0162B" w14:textId="77777777" w:rsidR="007653EE" w:rsidRPr="007653EE" w:rsidRDefault="007653EE" w:rsidP="007653EE">
      <w:pPr>
        <w:pStyle w:val="Doc-text2"/>
        <w:numPr>
          <w:ilvl w:val="0"/>
          <w:numId w:val="32"/>
        </w:numPr>
        <w:pBdr>
          <w:top w:val="single" w:sz="4" w:space="1" w:color="auto"/>
          <w:left w:val="single" w:sz="4" w:space="4" w:color="auto"/>
          <w:bottom w:val="single" w:sz="4" w:space="1" w:color="auto"/>
          <w:right w:val="single" w:sz="4" w:space="4" w:color="auto"/>
        </w:pBdr>
        <w:spacing w:before="0" w:beforeAutospacing="0"/>
        <w:rPr>
          <w:sz w:val="20"/>
          <w:szCs w:val="20"/>
        </w:rPr>
      </w:pPr>
      <w:r w:rsidRPr="007653EE">
        <w:rPr>
          <w:sz w:val="20"/>
          <w:szCs w:val="20"/>
        </w:rPr>
        <w:t>Define a Rel-17 indicator similar to combineRelaxedMeasCondition-r16. This indication is used to differentiate two cases 1) only stationary criterion is met and 2) both criteria (stationary and not-at-cell-edge) are met, when both criteria are configured.</w:t>
      </w:r>
    </w:p>
    <w:p w14:paraId="437F3275" w14:textId="77777777" w:rsidR="007653EE" w:rsidRPr="007653EE" w:rsidRDefault="007653EE" w:rsidP="007653EE">
      <w:pPr>
        <w:pStyle w:val="Doc-text2"/>
        <w:numPr>
          <w:ilvl w:val="0"/>
          <w:numId w:val="32"/>
        </w:numPr>
        <w:pBdr>
          <w:top w:val="single" w:sz="4" w:space="1" w:color="auto"/>
          <w:left w:val="single" w:sz="4" w:space="4" w:color="auto"/>
          <w:bottom w:val="single" w:sz="4" w:space="1" w:color="auto"/>
          <w:right w:val="single" w:sz="4" w:space="4" w:color="auto"/>
        </w:pBdr>
        <w:spacing w:before="0" w:beforeAutospacing="0"/>
        <w:rPr>
          <w:sz w:val="20"/>
          <w:szCs w:val="20"/>
        </w:rPr>
      </w:pPr>
      <w:r w:rsidRPr="007653EE">
        <w:rPr>
          <w:sz w:val="20"/>
          <w:szCs w:val="20"/>
        </w:rPr>
        <w:t>RRC Release message is not used to configure RRM relaxation for IDLE/INACTIVE UE.</w:t>
      </w:r>
    </w:p>
    <w:p w14:paraId="01BF8D3F" w14:textId="77777777" w:rsidR="007653EE" w:rsidRPr="007653EE" w:rsidRDefault="007653EE" w:rsidP="007653EE">
      <w:pPr>
        <w:pStyle w:val="Doc-text2"/>
        <w:numPr>
          <w:ilvl w:val="0"/>
          <w:numId w:val="32"/>
        </w:numPr>
        <w:pBdr>
          <w:top w:val="single" w:sz="4" w:space="1" w:color="auto"/>
          <w:left w:val="single" w:sz="4" w:space="4" w:color="auto"/>
          <w:bottom w:val="single" w:sz="4" w:space="1" w:color="auto"/>
          <w:right w:val="single" w:sz="4" w:space="4" w:color="auto"/>
        </w:pBdr>
        <w:spacing w:before="0" w:beforeAutospacing="0"/>
        <w:rPr>
          <w:sz w:val="20"/>
          <w:szCs w:val="20"/>
          <w:highlight w:val="green"/>
        </w:rPr>
      </w:pPr>
      <w:r w:rsidRPr="007653EE">
        <w:rPr>
          <w:sz w:val="20"/>
          <w:szCs w:val="20"/>
          <w:highlight w:val="green"/>
        </w:rPr>
        <w:t>Do not discuss the issue related to CGI reading requirement.</w:t>
      </w:r>
    </w:p>
    <w:p w14:paraId="2C9A5C17" w14:textId="77777777" w:rsidR="007653EE" w:rsidRPr="007653EE" w:rsidRDefault="007653EE" w:rsidP="007653EE">
      <w:pPr>
        <w:pStyle w:val="Doc-text2"/>
        <w:numPr>
          <w:ilvl w:val="0"/>
          <w:numId w:val="32"/>
        </w:numPr>
        <w:pBdr>
          <w:top w:val="single" w:sz="4" w:space="1" w:color="auto"/>
          <w:left w:val="single" w:sz="4" w:space="4" w:color="auto"/>
          <w:bottom w:val="single" w:sz="4" w:space="1" w:color="auto"/>
          <w:right w:val="single" w:sz="4" w:space="4" w:color="auto"/>
        </w:pBdr>
        <w:spacing w:before="0" w:beforeAutospacing="0"/>
        <w:rPr>
          <w:sz w:val="20"/>
          <w:szCs w:val="20"/>
        </w:rPr>
      </w:pPr>
      <w:r w:rsidRPr="007653EE">
        <w:rPr>
          <w:sz w:val="20"/>
          <w:szCs w:val="20"/>
        </w:rPr>
        <w:t>Introduce a separate reference Srxlev value, SrxlevRef-Stationary, for evaluating the R17 stationary criterion.</w:t>
      </w:r>
    </w:p>
    <w:p w14:paraId="38CBACA9" w14:textId="0B8E5A76" w:rsidR="007653EE" w:rsidRPr="007653EE" w:rsidRDefault="007653EE" w:rsidP="007653EE">
      <w:pPr>
        <w:pStyle w:val="Doc-text2"/>
        <w:numPr>
          <w:ilvl w:val="0"/>
          <w:numId w:val="32"/>
        </w:numPr>
        <w:pBdr>
          <w:top w:val="single" w:sz="4" w:space="1" w:color="auto"/>
          <w:left w:val="single" w:sz="4" w:space="4" w:color="auto"/>
          <w:bottom w:val="single" w:sz="4" w:space="1" w:color="auto"/>
          <w:right w:val="single" w:sz="4" w:space="4" w:color="auto"/>
        </w:pBdr>
        <w:spacing w:before="0" w:beforeAutospacing="0"/>
        <w:rPr>
          <w:sz w:val="20"/>
          <w:szCs w:val="20"/>
        </w:rPr>
      </w:pPr>
      <w:r w:rsidRPr="007653EE">
        <w:rPr>
          <w:sz w:val="20"/>
          <w:szCs w:val="20"/>
        </w:rPr>
        <w:t>No need to specify any restriction (e.g., not evaluate stationary criterion / not report relaxation status) in specification, in case SpCell RSRP is not lower than s-MeasureConfig. It is left to UE implementation.</w:t>
      </w:r>
    </w:p>
    <w:p w14:paraId="4B9B0679" w14:textId="77777777" w:rsidR="007653EE" w:rsidRPr="007653EE" w:rsidRDefault="007653EE" w:rsidP="007653EE">
      <w:pPr>
        <w:pStyle w:val="Doc-text2"/>
        <w:pBdr>
          <w:top w:val="single" w:sz="4" w:space="1" w:color="auto"/>
          <w:left w:val="single" w:sz="4" w:space="4" w:color="auto"/>
          <w:bottom w:val="single" w:sz="4" w:space="1" w:color="auto"/>
          <w:right w:val="single" w:sz="4" w:space="4" w:color="auto"/>
        </w:pBdr>
        <w:rPr>
          <w:sz w:val="20"/>
          <w:szCs w:val="20"/>
        </w:rPr>
      </w:pPr>
      <w:r w:rsidRPr="007653EE">
        <w:rPr>
          <w:sz w:val="20"/>
          <w:szCs w:val="20"/>
        </w:rPr>
        <w:t>Agreements online:</w:t>
      </w:r>
    </w:p>
    <w:p w14:paraId="15542DB2" w14:textId="77777777" w:rsidR="007653EE" w:rsidRPr="007653EE" w:rsidRDefault="007653EE" w:rsidP="007653EE">
      <w:pPr>
        <w:pStyle w:val="Doc-text2"/>
        <w:numPr>
          <w:ilvl w:val="0"/>
          <w:numId w:val="32"/>
        </w:numPr>
        <w:pBdr>
          <w:top w:val="single" w:sz="4" w:space="1" w:color="auto"/>
          <w:left w:val="single" w:sz="4" w:space="4" w:color="auto"/>
          <w:bottom w:val="single" w:sz="4" w:space="1" w:color="auto"/>
          <w:right w:val="single" w:sz="4" w:space="4" w:color="auto"/>
        </w:pBdr>
        <w:spacing w:before="0" w:beforeAutospacing="0"/>
        <w:rPr>
          <w:sz w:val="20"/>
          <w:szCs w:val="20"/>
        </w:rPr>
      </w:pPr>
      <w:r w:rsidRPr="007653EE">
        <w:rPr>
          <w:sz w:val="20"/>
          <w:szCs w:val="20"/>
        </w:rPr>
        <w:t>Except for the first report, UE reports are triggered only if relaxation status (i.e., whether relaxation criterion is met or not) toggles. UE triggers the first report when relaxation criterion is first met since configured (further check if there is anything to fix when drafting the running CR)</w:t>
      </w:r>
    </w:p>
    <w:p w14:paraId="6F312666" w14:textId="63F26EE2" w:rsidR="007653EE" w:rsidRPr="007653EE" w:rsidRDefault="007653EE" w:rsidP="007653EE">
      <w:pPr>
        <w:pStyle w:val="Doc-text2"/>
        <w:numPr>
          <w:ilvl w:val="0"/>
          <w:numId w:val="32"/>
        </w:numPr>
        <w:pBdr>
          <w:top w:val="single" w:sz="4" w:space="1" w:color="auto"/>
          <w:left w:val="single" w:sz="4" w:space="4" w:color="auto"/>
          <w:bottom w:val="single" w:sz="4" w:space="1" w:color="auto"/>
          <w:right w:val="single" w:sz="4" w:space="4" w:color="auto"/>
        </w:pBdr>
        <w:spacing w:before="0" w:beforeAutospacing="0"/>
        <w:rPr>
          <w:sz w:val="20"/>
          <w:szCs w:val="20"/>
        </w:rPr>
      </w:pPr>
      <w:r w:rsidRPr="007653EE">
        <w:rPr>
          <w:sz w:val="20"/>
          <w:szCs w:val="20"/>
        </w:rPr>
        <w:t>RedCap UE cannot use CSI-RS-based measurement for stationary criterion in RRC_CONNECTED.</w:t>
      </w:r>
    </w:p>
    <w:p w14:paraId="78AB92C0" w14:textId="77777777" w:rsidR="007653EE" w:rsidRDefault="007653EE" w:rsidP="007653EE">
      <w:pPr>
        <w:pStyle w:val="Comments"/>
      </w:pPr>
    </w:p>
    <w:p w14:paraId="6929DB44" w14:textId="6B5F979D" w:rsidR="007653EE" w:rsidRPr="007653EE" w:rsidRDefault="007653EE" w:rsidP="007653EE">
      <w:pPr>
        <w:tabs>
          <w:tab w:val="left" w:pos="990"/>
        </w:tabs>
        <w:spacing w:after="120" w:line="252" w:lineRule="auto"/>
        <w:jc w:val="both"/>
      </w:pPr>
      <w:r w:rsidRPr="007653EE">
        <w:t>Regarding</w:t>
      </w:r>
      <w:r>
        <w:t xml:space="preserve"> </w:t>
      </w:r>
      <w:r w:rsidRPr="007653EE">
        <w:t>Issue 2-3-5 Whether UE shall report fulfilment of relaxation when performing CGI reading</w:t>
      </w:r>
      <w:r>
        <w:t xml:space="preserve">, no more discussion is needed based on RAN2 </w:t>
      </w:r>
      <w:r w:rsidR="009951D2">
        <w:t>conclusion.</w:t>
      </w:r>
    </w:p>
    <w:p w14:paraId="0EAB715E" w14:textId="03ECEE98" w:rsidR="007653EE" w:rsidRPr="009951D2" w:rsidRDefault="009951D2" w:rsidP="007653EE">
      <w:pPr>
        <w:tabs>
          <w:tab w:val="left" w:pos="990"/>
        </w:tabs>
        <w:spacing w:after="120" w:line="252" w:lineRule="auto"/>
        <w:jc w:val="both"/>
        <w:rPr>
          <w:b/>
          <w:bCs/>
          <w:i/>
          <w:iCs/>
        </w:rPr>
      </w:pPr>
      <w:r w:rsidRPr="009951D2">
        <w:rPr>
          <w:b/>
          <w:bCs/>
          <w:i/>
          <w:iCs/>
        </w:rPr>
        <w:t>Proposal 9: Do not discuss the issue related to CGI reading requirement</w:t>
      </w:r>
      <w:r>
        <w:rPr>
          <w:b/>
          <w:bCs/>
          <w:i/>
          <w:iCs/>
        </w:rPr>
        <w:t xml:space="preserve"> in RAN4</w:t>
      </w:r>
      <w:r w:rsidRPr="009951D2">
        <w:rPr>
          <w:b/>
          <w:bCs/>
          <w:i/>
          <w:iCs/>
        </w:rPr>
        <w:t>.</w:t>
      </w:r>
    </w:p>
    <w:p w14:paraId="32F8C4C1" w14:textId="60EA1110" w:rsidR="009951D2" w:rsidRPr="009951D2" w:rsidRDefault="009951D2" w:rsidP="009951D2">
      <w:pPr>
        <w:tabs>
          <w:tab w:val="left" w:pos="990"/>
        </w:tabs>
        <w:spacing w:after="120" w:line="252" w:lineRule="auto"/>
        <w:jc w:val="both"/>
      </w:pPr>
      <w:r w:rsidRPr="009951D2">
        <w:t>Regarding Issue 2-3-6: Granularity of RRM measurement relaxations</w:t>
      </w:r>
      <w:r>
        <w:t xml:space="preserve">, the relaxation criteria is mainly depending on the serving cell condition and that means UE baseline relaxation behavior shall only be differentiated </w:t>
      </w:r>
      <w:r w:rsidR="00C640D4">
        <w:t>among different serving cell conditions rather than among different measurement targets. It would make the UE implementation quite complex and ambiguous if the granularity could be as fine as beam level or cell level, especially when UE is perform</w:t>
      </w:r>
      <w:r w:rsidR="00B815D2">
        <w:t>ing</w:t>
      </w:r>
      <w:r w:rsidR="00C640D4">
        <w:t xml:space="preserve"> blind searching. We propose to reuse the same granularity as in power saving, i.e.,</w:t>
      </w:r>
      <w:r w:rsidR="00B815D2">
        <w:t xml:space="preserve"> UE level measurement relaxation.</w:t>
      </w:r>
    </w:p>
    <w:p w14:paraId="1031B623" w14:textId="3A6B0FA0" w:rsidR="00F111D4" w:rsidRPr="00B815D2" w:rsidRDefault="00B815D2" w:rsidP="00F111D4">
      <w:pPr>
        <w:tabs>
          <w:tab w:val="left" w:pos="990"/>
        </w:tabs>
        <w:spacing w:after="120" w:line="252" w:lineRule="auto"/>
        <w:jc w:val="both"/>
        <w:rPr>
          <w:b/>
          <w:bCs/>
          <w:i/>
          <w:iCs/>
        </w:rPr>
      </w:pPr>
      <w:r w:rsidRPr="009951D2">
        <w:rPr>
          <w:b/>
          <w:bCs/>
          <w:i/>
          <w:iCs/>
        </w:rPr>
        <w:t xml:space="preserve">Proposal </w:t>
      </w:r>
      <w:r>
        <w:rPr>
          <w:b/>
          <w:bCs/>
          <w:i/>
          <w:iCs/>
        </w:rPr>
        <w:t>10</w:t>
      </w:r>
      <w:r w:rsidRPr="009951D2">
        <w:rPr>
          <w:b/>
          <w:bCs/>
          <w:i/>
          <w:iCs/>
        </w:rPr>
        <w:t xml:space="preserve">: </w:t>
      </w:r>
      <w:r>
        <w:rPr>
          <w:b/>
          <w:bCs/>
          <w:i/>
          <w:iCs/>
        </w:rPr>
        <w:t>for g</w:t>
      </w:r>
      <w:r w:rsidRPr="00B815D2">
        <w:rPr>
          <w:b/>
          <w:bCs/>
          <w:i/>
          <w:iCs/>
        </w:rPr>
        <w:t>ranularity of RRM measurement relaxations</w:t>
      </w:r>
      <w:r>
        <w:rPr>
          <w:b/>
          <w:bCs/>
          <w:i/>
          <w:iCs/>
        </w:rPr>
        <w:t>,</w:t>
      </w:r>
      <w:r w:rsidRPr="00B815D2">
        <w:rPr>
          <w:b/>
          <w:bCs/>
          <w:i/>
          <w:iCs/>
        </w:rPr>
        <w:t xml:space="preserve"> </w:t>
      </w:r>
      <w:r>
        <w:rPr>
          <w:b/>
          <w:bCs/>
          <w:i/>
          <w:iCs/>
        </w:rPr>
        <w:t>RAN4 to only focus on UE level measurement relaxation for requirement design</w:t>
      </w:r>
      <w:r w:rsidRPr="009951D2">
        <w:rPr>
          <w:b/>
          <w:bCs/>
          <w:i/>
          <w:iCs/>
        </w:rPr>
        <w:t>.</w:t>
      </w:r>
    </w:p>
    <w:p w14:paraId="06C92962" w14:textId="1F43276A" w:rsidR="00712CC1" w:rsidRPr="00B7162C" w:rsidRDefault="00712CC1" w:rsidP="00F328A2">
      <w:pPr>
        <w:pStyle w:val="Heading1"/>
        <w:numPr>
          <w:ilvl w:val="0"/>
          <w:numId w:val="10"/>
        </w:numPr>
        <w:pBdr>
          <w:top w:val="single" w:sz="12" w:space="2" w:color="auto"/>
        </w:pBdr>
        <w:jc w:val="both"/>
        <w:rPr>
          <w:sz w:val="32"/>
        </w:rPr>
      </w:pPr>
      <w:r w:rsidRPr="00B7162C">
        <w:rPr>
          <w:rFonts w:hint="eastAsia"/>
          <w:sz w:val="32"/>
        </w:rPr>
        <w:t>Conclusion</w:t>
      </w:r>
    </w:p>
    <w:p w14:paraId="2D6BCA66" w14:textId="107B1632" w:rsidR="008C14CC" w:rsidRDefault="008C14CC" w:rsidP="008C14CC">
      <w:pPr>
        <w:jc w:val="both"/>
      </w:pPr>
      <w:r>
        <w:t>In this contribution, we further discuss the RRM relaxation requirement for RedCap.</w:t>
      </w:r>
    </w:p>
    <w:p w14:paraId="224448B5" w14:textId="77777777" w:rsidR="005B5A65" w:rsidRPr="0054766B" w:rsidRDefault="005B5A65" w:rsidP="005B5A65">
      <w:pPr>
        <w:spacing w:after="120"/>
        <w:jc w:val="both"/>
        <w:rPr>
          <w:rFonts w:ascii="Times" w:hAnsi="Times" w:cs="Times"/>
          <w:b/>
          <w:bCs/>
          <w:i/>
          <w:iCs/>
          <w:lang w:val="en-GB"/>
        </w:rPr>
      </w:pPr>
      <w:r w:rsidRPr="0054766B">
        <w:rPr>
          <w:rFonts w:eastAsia="SimSun"/>
          <w:b/>
          <w:bCs/>
          <w:i/>
          <w:iCs/>
        </w:rPr>
        <w:t xml:space="preserve">Proposal 1: </w:t>
      </w:r>
      <w:r>
        <w:rPr>
          <w:rFonts w:eastAsia="SimSun"/>
          <w:b/>
          <w:bCs/>
          <w:i/>
          <w:iCs/>
        </w:rPr>
        <w:t xml:space="preserve">as a working assumption </w:t>
      </w:r>
      <w:r w:rsidRPr="0054766B">
        <w:rPr>
          <w:rFonts w:eastAsia="SimSun"/>
          <w:b/>
          <w:bCs/>
          <w:i/>
          <w:iCs/>
        </w:rPr>
        <w:t>RAN4 to consider the following scenarios/criterion for Rel-17 RedCap RRM relaxation in IDLE/inactive mod</w:t>
      </w:r>
      <w:r>
        <w:rPr>
          <w:rFonts w:eastAsia="SimSun"/>
          <w:b/>
          <w:bCs/>
          <w:i/>
          <w:iCs/>
        </w:rPr>
        <w:t>e. After receiving RAN2 reply LS, RAN4 could revise the requirement accordingly.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3625"/>
        <w:gridCol w:w="3060"/>
        <w:gridCol w:w="2434"/>
      </w:tblGrid>
      <w:tr w:rsidR="005B5A65" w14:paraId="6DEAE31C" w14:textId="77777777" w:rsidTr="00112A8C">
        <w:trPr>
          <w:jc w:val="center"/>
        </w:trPr>
        <w:tc>
          <w:tcPr>
            <w:tcW w:w="0" w:type="auto"/>
            <w:shd w:val="clear" w:color="auto" w:fill="auto"/>
          </w:tcPr>
          <w:p w14:paraId="30A60618" w14:textId="77777777" w:rsidR="005B5A65" w:rsidRDefault="005B5A65" w:rsidP="00112A8C">
            <w:pPr>
              <w:rPr>
                <w:b/>
                <w:bCs/>
                <w:u w:val="single"/>
              </w:rPr>
            </w:pPr>
            <w:r>
              <w:rPr>
                <w:b/>
                <w:bCs/>
                <w:u w:val="single"/>
              </w:rPr>
              <w:t>No</w:t>
            </w:r>
          </w:p>
        </w:tc>
        <w:tc>
          <w:tcPr>
            <w:tcW w:w="3625" w:type="dxa"/>
            <w:shd w:val="clear" w:color="auto" w:fill="auto"/>
          </w:tcPr>
          <w:p w14:paraId="6C44A55A" w14:textId="77777777" w:rsidR="005B5A65" w:rsidRDefault="005B5A65" w:rsidP="00112A8C">
            <w:pPr>
              <w:rPr>
                <w:b/>
                <w:bCs/>
                <w:u w:val="single"/>
              </w:rPr>
            </w:pPr>
            <w:r>
              <w:rPr>
                <w:b/>
                <w:bCs/>
                <w:u w:val="single"/>
              </w:rPr>
              <w:t>Rel-16 relaxation criterion</w:t>
            </w:r>
          </w:p>
        </w:tc>
        <w:tc>
          <w:tcPr>
            <w:tcW w:w="3060" w:type="dxa"/>
            <w:shd w:val="clear" w:color="auto" w:fill="auto"/>
          </w:tcPr>
          <w:p w14:paraId="20885759" w14:textId="77777777" w:rsidR="005B5A65" w:rsidRDefault="005B5A65" w:rsidP="00112A8C">
            <w:pPr>
              <w:rPr>
                <w:b/>
                <w:bCs/>
                <w:u w:val="single"/>
              </w:rPr>
            </w:pPr>
            <w:r>
              <w:rPr>
                <w:b/>
                <w:bCs/>
                <w:u w:val="single"/>
              </w:rPr>
              <w:t>Rel-17 relaxation criterion</w:t>
            </w:r>
          </w:p>
        </w:tc>
        <w:tc>
          <w:tcPr>
            <w:tcW w:w="2434" w:type="dxa"/>
          </w:tcPr>
          <w:p w14:paraId="298BA94E" w14:textId="77777777" w:rsidR="005B5A65" w:rsidRDefault="005B5A65" w:rsidP="00112A8C">
            <w:pPr>
              <w:rPr>
                <w:b/>
                <w:bCs/>
                <w:u w:val="single"/>
              </w:rPr>
            </w:pPr>
            <w:r>
              <w:rPr>
                <w:b/>
                <w:bCs/>
                <w:u w:val="single"/>
              </w:rPr>
              <w:t>Applicability</w:t>
            </w:r>
          </w:p>
        </w:tc>
      </w:tr>
      <w:tr w:rsidR="005B5A65" w14:paraId="2012A9EF" w14:textId="77777777" w:rsidTr="00112A8C">
        <w:trPr>
          <w:jc w:val="center"/>
        </w:trPr>
        <w:tc>
          <w:tcPr>
            <w:tcW w:w="0" w:type="auto"/>
            <w:shd w:val="clear" w:color="auto" w:fill="auto"/>
          </w:tcPr>
          <w:p w14:paraId="671797D7" w14:textId="77777777" w:rsidR="005B5A65" w:rsidRDefault="005B5A65" w:rsidP="00112A8C">
            <w:r>
              <w:t>6</w:t>
            </w:r>
          </w:p>
        </w:tc>
        <w:tc>
          <w:tcPr>
            <w:tcW w:w="3625" w:type="dxa"/>
            <w:shd w:val="clear" w:color="auto" w:fill="auto"/>
          </w:tcPr>
          <w:p w14:paraId="0F28F7E3" w14:textId="77777777" w:rsidR="005B5A65" w:rsidRDefault="005B5A65" w:rsidP="00112A8C">
            <w:r>
              <w:t>Rel-16 low mobility</w:t>
            </w:r>
          </w:p>
        </w:tc>
        <w:tc>
          <w:tcPr>
            <w:tcW w:w="3060" w:type="dxa"/>
            <w:shd w:val="clear" w:color="auto" w:fill="auto"/>
          </w:tcPr>
          <w:p w14:paraId="31BA7EB5" w14:textId="77777777" w:rsidR="005B5A65" w:rsidRDefault="005B5A65" w:rsidP="00112A8C">
            <w:r>
              <w:t>Rel-17 stationary</w:t>
            </w:r>
          </w:p>
        </w:tc>
        <w:tc>
          <w:tcPr>
            <w:tcW w:w="2434" w:type="dxa"/>
          </w:tcPr>
          <w:p w14:paraId="5A9BA4EB" w14:textId="77777777" w:rsidR="005B5A65" w:rsidRDefault="005B5A65" w:rsidP="00112A8C">
            <w:r>
              <w:t>Allowed</w:t>
            </w:r>
          </w:p>
        </w:tc>
      </w:tr>
      <w:tr w:rsidR="005B5A65" w14:paraId="11D1071B" w14:textId="77777777" w:rsidTr="00112A8C">
        <w:trPr>
          <w:jc w:val="center"/>
        </w:trPr>
        <w:tc>
          <w:tcPr>
            <w:tcW w:w="0" w:type="auto"/>
            <w:shd w:val="clear" w:color="auto" w:fill="auto"/>
          </w:tcPr>
          <w:p w14:paraId="070DF225" w14:textId="77777777" w:rsidR="005B5A65" w:rsidRDefault="005B5A65" w:rsidP="00112A8C">
            <w:r>
              <w:t>7</w:t>
            </w:r>
          </w:p>
        </w:tc>
        <w:tc>
          <w:tcPr>
            <w:tcW w:w="3625" w:type="dxa"/>
            <w:shd w:val="clear" w:color="auto" w:fill="auto"/>
          </w:tcPr>
          <w:p w14:paraId="3D0F3162" w14:textId="77777777" w:rsidR="005B5A65" w:rsidRDefault="005B5A65" w:rsidP="00112A8C">
            <w:r w:rsidRPr="0084418E">
              <w:rPr>
                <w:highlight w:val="yellow"/>
              </w:rPr>
              <w:t>Rel-16 not-at-cell-edge</w:t>
            </w:r>
            <w:r>
              <w:t xml:space="preserve"> </w:t>
            </w:r>
          </w:p>
        </w:tc>
        <w:tc>
          <w:tcPr>
            <w:tcW w:w="3060" w:type="dxa"/>
            <w:shd w:val="clear" w:color="auto" w:fill="auto"/>
          </w:tcPr>
          <w:p w14:paraId="0AE6626F" w14:textId="77777777" w:rsidR="005B5A65" w:rsidRDefault="005B5A65" w:rsidP="00112A8C">
            <w:r>
              <w:t>Rel-17 stationary</w:t>
            </w:r>
          </w:p>
        </w:tc>
        <w:tc>
          <w:tcPr>
            <w:tcW w:w="2434" w:type="dxa"/>
          </w:tcPr>
          <w:p w14:paraId="435AEA08" w14:textId="77777777" w:rsidR="005B5A65" w:rsidRDefault="005B5A65" w:rsidP="00112A8C">
            <w:r>
              <w:t>Not allowed(Rule 3)</w:t>
            </w:r>
          </w:p>
        </w:tc>
      </w:tr>
      <w:tr w:rsidR="005B5A65" w14:paraId="0ED3F71E" w14:textId="77777777" w:rsidTr="00112A8C">
        <w:trPr>
          <w:jc w:val="center"/>
        </w:trPr>
        <w:tc>
          <w:tcPr>
            <w:tcW w:w="0" w:type="auto"/>
            <w:shd w:val="clear" w:color="auto" w:fill="auto"/>
          </w:tcPr>
          <w:p w14:paraId="1B0A5441" w14:textId="77777777" w:rsidR="005B5A65" w:rsidRDefault="005B5A65" w:rsidP="00112A8C">
            <w:r>
              <w:t>8</w:t>
            </w:r>
          </w:p>
        </w:tc>
        <w:tc>
          <w:tcPr>
            <w:tcW w:w="3625" w:type="dxa"/>
            <w:shd w:val="clear" w:color="auto" w:fill="auto"/>
          </w:tcPr>
          <w:p w14:paraId="764EF2FD" w14:textId="77777777" w:rsidR="005B5A65" w:rsidRDefault="005B5A65" w:rsidP="00112A8C">
            <w:r>
              <w:t xml:space="preserve">Rel-16 low mobility &amp; </w:t>
            </w:r>
            <w:r w:rsidRPr="00324562">
              <w:rPr>
                <w:highlight w:val="yellow"/>
              </w:rPr>
              <w:t>Rel-16 not-at-cell-edge</w:t>
            </w:r>
            <w:r>
              <w:t xml:space="preserve"> </w:t>
            </w:r>
          </w:p>
        </w:tc>
        <w:tc>
          <w:tcPr>
            <w:tcW w:w="3060" w:type="dxa"/>
            <w:shd w:val="clear" w:color="auto" w:fill="auto"/>
          </w:tcPr>
          <w:p w14:paraId="4DCCC8A6" w14:textId="77777777" w:rsidR="005B5A65" w:rsidRDefault="005B5A65" w:rsidP="00112A8C">
            <w:r>
              <w:t>Rel-17 stationary</w:t>
            </w:r>
          </w:p>
        </w:tc>
        <w:tc>
          <w:tcPr>
            <w:tcW w:w="2434" w:type="dxa"/>
          </w:tcPr>
          <w:p w14:paraId="443A6225" w14:textId="77777777" w:rsidR="005B5A65" w:rsidRDefault="005B5A65" w:rsidP="00112A8C">
            <w:r>
              <w:t>Not allowed(Rule 3)</w:t>
            </w:r>
          </w:p>
        </w:tc>
      </w:tr>
      <w:tr w:rsidR="005B5A65" w14:paraId="3E7DADDC" w14:textId="77777777" w:rsidTr="00112A8C">
        <w:trPr>
          <w:jc w:val="center"/>
        </w:trPr>
        <w:tc>
          <w:tcPr>
            <w:tcW w:w="0" w:type="auto"/>
            <w:shd w:val="clear" w:color="auto" w:fill="auto"/>
          </w:tcPr>
          <w:p w14:paraId="74BBECEC" w14:textId="77777777" w:rsidR="005B5A65" w:rsidRDefault="005B5A65" w:rsidP="00112A8C">
            <w:r>
              <w:lastRenderedPageBreak/>
              <w:t>9</w:t>
            </w:r>
          </w:p>
        </w:tc>
        <w:tc>
          <w:tcPr>
            <w:tcW w:w="3625" w:type="dxa"/>
            <w:shd w:val="clear" w:color="auto" w:fill="auto"/>
          </w:tcPr>
          <w:p w14:paraId="687D0E52" w14:textId="77777777" w:rsidR="005B5A65" w:rsidRDefault="005B5A65" w:rsidP="00112A8C">
            <w:r>
              <w:t>Rel-16 low-mobility</w:t>
            </w:r>
          </w:p>
        </w:tc>
        <w:tc>
          <w:tcPr>
            <w:tcW w:w="3060" w:type="dxa"/>
            <w:shd w:val="clear" w:color="auto" w:fill="auto"/>
          </w:tcPr>
          <w:p w14:paraId="209B51E8" w14:textId="77777777" w:rsidR="005B5A65" w:rsidRDefault="005B5A65" w:rsidP="00112A8C">
            <w:r>
              <w:t>Rel-17 stationary &amp; Rel-17 not-at-cell-edge</w:t>
            </w:r>
          </w:p>
        </w:tc>
        <w:tc>
          <w:tcPr>
            <w:tcW w:w="2434" w:type="dxa"/>
          </w:tcPr>
          <w:p w14:paraId="01A1FD43" w14:textId="77777777" w:rsidR="005B5A65" w:rsidRDefault="005B5A65" w:rsidP="00112A8C">
            <w:r>
              <w:t>Allowed</w:t>
            </w:r>
          </w:p>
        </w:tc>
      </w:tr>
      <w:tr w:rsidR="005B5A65" w14:paraId="7F6760B8" w14:textId="77777777" w:rsidTr="00112A8C">
        <w:trPr>
          <w:jc w:val="center"/>
        </w:trPr>
        <w:tc>
          <w:tcPr>
            <w:tcW w:w="0" w:type="auto"/>
            <w:shd w:val="clear" w:color="auto" w:fill="auto"/>
          </w:tcPr>
          <w:p w14:paraId="7683A570" w14:textId="77777777" w:rsidR="005B5A65" w:rsidRDefault="005B5A65" w:rsidP="00112A8C">
            <w:r>
              <w:t>10</w:t>
            </w:r>
          </w:p>
        </w:tc>
        <w:tc>
          <w:tcPr>
            <w:tcW w:w="3625" w:type="dxa"/>
            <w:shd w:val="clear" w:color="auto" w:fill="auto"/>
          </w:tcPr>
          <w:p w14:paraId="336EC129" w14:textId="77777777" w:rsidR="005B5A65" w:rsidRDefault="005B5A65" w:rsidP="00112A8C">
            <w:r w:rsidRPr="00324562">
              <w:t>Rel-16 not-at-cell-edge</w:t>
            </w:r>
          </w:p>
        </w:tc>
        <w:tc>
          <w:tcPr>
            <w:tcW w:w="3060" w:type="dxa"/>
            <w:shd w:val="clear" w:color="auto" w:fill="auto"/>
          </w:tcPr>
          <w:p w14:paraId="3AF504F5" w14:textId="77777777" w:rsidR="005B5A65" w:rsidRDefault="005B5A65" w:rsidP="00112A8C">
            <w:r>
              <w:t>Rel-17 stationary &amp; Rel-17 not-at-cell-edge</w:t>
            </w:r>
          </w:p>
        </w:tc>
        <w:tc>
          <w:tcPr>
            <w:tcW w:w="2434" w:type="dxa"/>
          </w:tcPr>
          <w:p w14:paraId="64CBF448" w14:textId="77777777" w:rsidR="005B5A65" w:rsidRDefault="005B5A65" w:rsidP="00112A8C">
            <w:r>
              <w:t>Allowed</w:t>
            </w:r>
          </w:p>
        </w:tc>
      </w:tr>
      <w:tr w:rsidR="005B5A65" w14:paraId="2B02DEF2" w14:textId="77777777" w:rsidTr="00112A8C">
        <w:trPr>
          <w:jc w:val="center"/>
        </w:trPr>
        <w:tc>
          <w:tcPr>
            <w:tcW w:w="0" w:type="auto"/>
            <w:shd w:val="clear" w:color="auto" w:fill="auto"/>
          </w:tcPr>
          <w:p w14:paraId="3BF668A2" w14:textId="77777777" w:rsidR="005B5A65" w:rsidRDefault="005B5A65" w:rsidP="00112A8C">
            <w:r>
              <w:t>11</w:t>
            </w:r>
          </w:p>
        </w:tc>
        <w:tc>
          <w:tcPr>
            <w:tcW w:w="3625" w:type="dxa"/>
            <w:shd w:val="clear" w:color="auto" w:fill="auto"/>
          </w:tcPr>
          <w:p w14:paraId="7718D701" w14:textId="77777777" w:rsidR="005B5A65" w:rsidRDefault="005B5A65" w:rsidP="00112A8C">
            <w:r>
              <w:t>Rel-16 low mobility &amp; Rel-16 not-at-cell-edge</w:t>
            </w:r>
          </w:p>
        </w:tc>
        <w:tc>
          <w:tcPr>
            <w:tcW w:w="3060" w:type="dxa"/>
            <w:shd w:val="clear" w:color="auto" w:fill="auto"/>
          </w:tcPr>
          <w:p w14:paraId="0EFD3E7F" w14:textId="77777777" w:rsidR="005B5A65" w:rsidRDefault="005B5A65" w:rsidP="00112A8C">
            <w:pPr>
              <w:keepNext/>
            </w:pPr>
            <w:r>
              <w:t>Rel-17 stationary &amp; Rel-17 not-at-cell-edge</w:t>
            </w:r>
          </w:p>
        </w:tc>
        <w:tc>
          <w:tcPr>
            <w:tcW w:w="2434" w:type="dxa"/>
          </w:tcPr>
          <w:p w14:paraId="24534ECD" w14:textId="77777777" w:rsidR="005B5A65" w:rsidRDefault="005B5A65" w:rsidP="00112A8C">
            <w:pPr>
              <w:keepNext/>
            </w:pPr>
            <w:r>
              <w:t>Allowed</w:t>
            </w:r>
          </w:p>
        </w:tc>
      </w:tr>
    </w:tbl>
    <w:p w14:paraId="5EA2FEE2" w14:textId="77777777" w:rsidR="005B5A65" w:rsidRDefault="005B5A65" w:rsidP="005B5A65">
      <w:pPr>
        <w:tabs>
          <w:tab w:val="left" w:pos="990"/>
        </w:tabs>
        <w:spacing w:after="120" w:line="252" w:lineRule="auto"/>
        <w:jc w:val="both"/>
        <w:rPr>
          <w:b/>
          <w:bCs/>
          <w:i/>
          <w:iCs/>
        </w:rPr>
      </w:pPr>
      <w:r w:rsidRPr="00510E7E">
        <w:rPr>
          <w:b/>
          <w:bCs/>
          <w:i/>
          <w:iCs/>
        </w:rPr>
        <w:t xml:space="preserve">Proposal 2: In IDLE/Inactive mode, when both rel-16 and rel-17 RRM relaxation criteria are met, </w:t>
      </w:r>
      <w:r w:rsidRPr="00E2552D">
        <w:rPr>
          <w:b/>
          <w:bCs/>
          <w:i/>
          <w:iCs/>
        </w:rPr>
        <w:t>UE is allowed to meet the requirements that are most relaxed out of Rel-16 and Rel-17 requirements</w:t>
      </w:r>
      <w:r w:rsidRPr="00510E7E">
        <w:rPr>
          <w:b/>
          <w:bCs/>
          <w:i/>
          <w:iCs/>
        </w:rPr>
        <w:t>.</w:t>
      </w:r>
    </w:p>
    <w:p w14:paraId="144AE4C1" w14:textId="77777777" w:rsidR="005B5A65" w:rsidRPr="009B0D6D" w:rsidRDefault="005B5A65" w:rsidP="005B5A65">
      <w:pPr>
        <w:tabs>
          <w:tab w:val="left" w:pos="990"/>
        </w:tabs>
        <w:spacing w:after="120" w:line="252" w:lineRule="auto"/>
        <w:jc w:val="both"/>
        <w:rPr>
          <w:rFonts w:eastAsia="SimSun"/>
          <w:b/>
          <w:bCs/>
          <w:i/>
          <w:iCs/>
          <w:lang w:eastAsia="ko-KR"/>
        </w:rPr>
      </w:pPr>
      <w:r w:rsidRPr="009B0D6D">
        <w:rPr>
          <w:rFonts w:eastAsia="SimSun"/>
          <w:b/>
          <w:bCs/>
          <w:i/>
          <w:iCs/>
          <w:lang w:eastAsia="ko-KR"/>
        </w:rPr>
        <w:t xml:space="preserve">Proposal </w:t>
      </w:r>
      <w:r>
        <w:rPr>
          <w:rFonts w:eastAsia="SimSun"/>
          <w:b/>
          <w:bCs/>
          <w:i/>
          <w:iCs/>
          <w:lang w:eastAsia="ko-KR"/>
        </w:rPr>
        <w:t>3</w:t>
      </w:r>
      <w:r w:rsidRPr="009B0D6D">
        <w:rPr>
          <w:rFonts w:eastAsia="SimSun"/>
          <w:b/>
          <w:bCs/>
          <w:i/>
          <w:iCs/>
          <w:lang w:eastAsia="ko-KR"/>
        </w:rPr>
        <w:t xml:space="preserve">: </w:t>
      </w:r>
      <w:r w:rsidRPr="00870687">
        <w:rPr>
          <w:rFonts w:eastAsia="SimSun"/>
          <w:b/>
          <w:bCs/>
          <w:i/>
          <w:iCs/>
          <w:lang w:eastAsia="ko-KR"/>
        </w:rPr>
        <w:t>use scaling factor K1_RedCap</w:t>
      </w:r>
      <w:r>
        <w:rPr>
          <w:rFonts w:eastAsia="SimSun"/>
          <w:b/>
          <w:bCs/>
          <w:i/>
          <w:iCs/>
          <w:lang w:eastAsia="ko-KR"/>
        </w:rPr>
        <w:t>=8</w:t>
      </w:r>
      <w:r w:rsidRPr="00870687">
        <w:rPr>
          <w:rFonts w:eastAsia="SimSun"/>
          <w:b/>
          <w:bCs/>
          <w:i/>
          <w:iCs/>
          <w:lang w:eastAsia="ko-KR"/>
        </w:rPr>
        <w:t xml:space="preserve"> to relax the RRM requirement</w:t>
      </w:r>
      <w:r w:rsidRPr="009B0D6D">
        <w:rPr>
          <w:rFonts w:eastAsia="SimSun"/>
          <w:b/>
          <w:bCs/>
          <w:i/>
          <w:iCs/>
          <w:lang w:eastAsia="ko-KR"/>
        </w:rPr>
        <w:t xml:space="preserve"> when Rel-17 single criteria (stationary) is satisfied</w:t>
      </w:r>
      <w:r>
        <w:rPr>
          <w:rFonts w:eastAsia="SimSun"/>
          <w:b/>
          <w:bCs/>
          <w:i/>
          <w:iCs/>
          <w:lang w:eastAsia="ko-KR"/>
        </w:rPr>
        <w:t>.</w:t>
      </w:r>
    </w:p>
    <w:p w14:paraId="7D562A01" w14:textId="77777777" w:rsidR="005B5A65" w:rsidRDefault="005B5A65" w:rsidP="005B5A65">
      <w:pPr>
        <w:tabs>
          <w:tab w:val="left" w:pos="990"/>
        </w:tabs>
        <w:spacing w:after="120" w:line="252" w:lineRule="auto"/>
        <w:jc w:val="both"/>
        <w:rPr>
          <w:rFonts w:eastAsia="SimSun"/>
          <w:b/>
          <w:bCs/>
          <w:i/>
          <w:iCs/>
        </w:rPr>
      </w:pPr>
      <w:r w:rsidRPr="00870687">
        <w:rPr>
          <w:b/>
          <w:bCs/>
          <w:i/>
          <w:iCs/>
          <w:snapToGrid w:val="0"/>
        </w:rPr>
        <w:t xml:space="preserve">Proposal </w:t>
      </w:r>
      <w:r>
        <w:rPr>
          <w:b/>
          <w:bCs/>
          <w:i/>
          <w:iCs/>
          <w:snapToGrid w:val="0"/>
        </w:rPr>
        <w:t>4</w:t>
      </w:r>
      <w:r w:rsidRPr="00870687">
        <w:rPr>
          <w:b/>
          <w:bCs/>
          <w:i/>
          <w:iCs/>
          <w:snapToGrid w:val="0"/>
        </w:rPr>
        <w:t>:</w:t>
      </w:r>
      <w:r>
        <w:rPr>
          <w:b/>
          <w:bCs/>
          <w:i/>
          <w:iCs/>
          <w:snapToGrid w:val="0"/>
        </w:rPr>
        <w:t xml:space="preserve"> </w:t>
      </w:r>
      <w:r w:rsidRPr="00B25E39">
        <w:rPr>
          <w:rFonts w:eastAsia="SimSun"/>
          <w:b/>
          <w:bCs/>
          <w:i/>
          <w:iCs/>
        </w:rPr>
        <w:t>use a fixed long measurement period of 8 hours for requirement relaxation</w:t>
      </w:r>
      <w:r w:rsidRPr="00B25D9B">
        <w:t xml:space="preserve"> </w:t>
      </w:r>
      <w:r w:rsidRPr="00B25D9B">
        <w:rPr>
          <w:rFonts w:eastAsia="SimSun"/>
          <w:b/>
          <w:bCs/>
          <w:i/>
          <w:iCs/>
        </w:rPr>
        <w:t>when both Rel-17 criteria are satisfied</w:t>
      </w:r>
      <w:r>
        <w:rPr>
          <w:rFonts w:eastAsia="SimSun"/>
          <w:b/>
          <w:bCs/>
          <w:i/>
          <w:iCs/>
        </w:rPr>
        <w:t>.</w:t>
      </w:r>
    </w:p>
    <w:p w14:paraId="3EC60DF5" w14:textId="77777777" w:rsidR="005B5A65" w:rsidRDefault="005B5A65" w:rsidP="005B5A65">
      <w:pPr>
        <w:tabs>
          <w:tab w:val="left" w:pos="990"/>
        </w:tabs>
        <w:spacing w:after="120" w:line="252" w:lineRule="auto"/>
        <w:jc w:val="both"/>
        <w:rPr>
          <w:rFonts w:eastAsia="SimSun"/>
          <w:b/>
          <w:bCs/>
          <w:i/>
          <w:iCs/>
        </w:rPr>
      </w:pPr>
      <w:r w:rsidRPr="00870687">
        <w:rPr>
          <w:b/>
          <w:bCs/>
          <w:i/>
          <w:iCs/>
          <w:snapToGrid w:val="0"/>
        </w:rPr>
        <w:t xml:space="preserve">Proposal </w:t>
      </w:r>
      <w:r>
        <w:rPr>
          <w:b/>
          <w:bCs/>
          <w:i/>
          <w:iCs/>
          <w:snapToGrid w:val="0"/>
        </w:rPr>
        <w:t>5</w:t>
      </w:r>
      <w:r w:rsidRPr="00870687">
        <w:rPr>
          <w:b/>
          <w:bCs/>
          <w:i/>
          <w:iCs/>
          <w:snapToGrid w:val="0"/>
        </w:rPr>
        <w:t>:</w:t>
      </w:r>
      <w:r>
        <w:rPr>
          <w:b/>
          <w:bCs/>
          <w:i/>
          <w:iCs/>
          <w:snapToGrid w:val="0"/>
        </w:rPr>
        <w:t xml:space="preserve"> </w:t>
      </w:r>
      <w:r w:rsidRPr="00DD51D5">
        <w:rPr>
          <w:rFonts w:eastAsia="SimSun"/>
          <w:b/>
          <w:bCs/>
          <w:i/>
          <w:iCs/>
        </w:rPr>
        <w:t xml:space="preserve">Even though we don’t need to go to the details of the requirement for RRM relaxation with eDRX at this stage, we propose to agree the principle </w:t>
      </w:r>
      <w:r>
        <w:rPr>
          <w:rFonts w:eastAsia="SimSun"/>
          <w:b/>
          <w:bCs/>
          <w:i/>
          <w:iCs/>
        </w:rPr>
        <w:t xml:space="preserve">that </w:t>
      </w:r>
      <w:r w:rsidRPr="00DD51D5">
        <w:rPr>
          <w:rFonts w:eastAsia="SimSun"/>
          <w:b/>
          <w:bCs/>
          <w:i/>
          <w:iCs/>
        </w:rPr>
        <w:t>the relaxed RRM measurement period for PHY filtering shall not cross different PTW windows.</w:t>
      </w:r>
    </w:p>
    <w:p w14:paraId="0A828256" w14:textId="77777777" w:rsidR="005B5A65" w:rsidRDefault="005B5A65" w:rsidP="005B5A65">
      <w:pPr>
        <w:tabs>
          <w:tab w:val="left" w:pos="990"/>
        </w:tabs>
        <w:spacing w:after="120" w:line="252" w:lineRule="auto"/>
        <w:jc w:val="both"/>
        <w:rPr>
          <w:b/>
          <w:bCs/>
          <w:i/>
          <w:iCs/>
        </w:rPr>
      </w:pPr>
      <w:r w:rsidRPr="00510E7E">
        <w:rPr>
          <w:b/>
          <w:bCs/>
          <w:i/>
          <w:iCs/>
        </w:rPr>
        <w:t>Proposal</w:t>
      </w:r>
      <w:r>
        <w:rPr>
          <w:b/>
          <w:bCs/>
          <w:i/>
          <w:iCs/>
        </w:rPr>
        <w:t xml:space="preserve"> 6</w:t>
      </w:r>
      <w:r w:rsidRPr="00510E7E">
        <w:rPr>
          <w:b/>
          <w:bCs/>
          <w:i/>
          <w:iCs/>
        </w:rPr>
        <w:t xml:space="preserve">: In </w:t>
      </w:r>
      <w:r>
        <w:rPr>
          <w:b/>
          <w:bCs/>
          <w:i/>
          <w:iCs/>
        </w:rPr>
        <w:t>RRC connected</w:t>
      </w:r>
      <w:r w:rsidRPr="00510E7E">
        <w:rPr>
          <w:b/>
          <w:bCs/>
          <w:i/>
          <w:iCs/>
        </w:rPr>
        <w:t xml:space="preserve"> mode, </w:t>
      </w:r>
      <w:r>
        <w:rPr>
          <w:b/>
          <w:bCs/>
          <w:i/>
          <w:iCs/>
        </w:rPr>
        <w:t>only</w:t>
      </w:r>
      <w:r w:rsidRPr="00510E7E">
        <w:rPr>
          <w:b/>
          <w:bCs/>
          <w:i/>
          <w:iCs/>
        </w:rPr>
        <w:t xml:space="preserve"> </w:t>
      </w:r>
      <w:r>
        <w:rPr>
          <w:b/>
          <w:bCs/>
          <w:i/>
          <w:iCs/>
        </w:rPr>
        <w:t>R</w:t>
      </w:r>
      <w:r w:rsidRPr="00510E7E">
        <w:rPr>
          <w:b/>
          <w:bCs/>
          <w:i/>
          <w:iCs/>
        </w:rPr>
        <w:t xml:space="preserve">el-17 </w:t>
      </w:r>
      <w:r w:rsidRPr="00EA20B2">
        <w:rPr>
          <w:b/>
          <w:bCs/>
          <w:i/>
          <w:iCs/>
        </w:rPr>
        <w:t xml:space="preserve">stationary criteria </w:t>
      </w:r>
      <w:r>
        <w:rPr>
          <w:b/>
          <w:bCs/>
          <w:i/>
          <w:iCs/>
        </w:rPr>
        <w:t>shall be considered for</w:t>
      </w:r>
      <w:r w:rsidRPr="00510E7E">
        <w:rPr>
          <w:b/>
          <w:bCs/>
          <w:i/>
          <w:iCs/>
        </w:rPr>
        <w:t xml:space="preserve"> Rel-17 RRM relaxation method</w:t>
      </w:r>
      <w:r>
        <w:rPr>
          <w:b/>
          <w:bCs/>
          <w:i/>
          <w:iCs/>
        </w:rPr>
        <w:t xml:space="preserve"> at RedCap UE</w:t>
      </w:r>
      <w:r w:rsidRPr="00510E7E">
        <w:rPr>
          <w:b/>
          <w:bCs/>
          <w:i/>
          <w:iCs/>
        </w:rPr>
        <w:t>.</w:t>
      </w:r>
    </w:p>
    <w:p w14:paraId="57D97823" w14:textId="77777777" w:rsidR="005B5A65" w:rsidRPr="00E23F71" w:rsidRDefault="005B5A65" w:rsidP="005B5A65">
      <w:pPr>
        <w:spacing w:before="120" w:beforeAutospacing="0" w:after="120"/>
        <w:jc w:val="both"/>
        <w:rPr>
          <w:b/>
          <w:bCs/>
          <w:i/>
          <w:iCs/>
        </w:rPr>
      </w:pPr>
      <w:r w:rsidRPr="00E23F71">
        <w:rPr>
          <w:b/>
          <w:bCs/>
          <w:i/>
          <w:iCs/>
        </w:rPr>
        <w:t>Proposal 7: On RRM relaxation for RRC_CONNECTED mode, the relaxation method of stationary criterion for idle/inactive mode could be used as baseline for connected mode UE.</w:t>
      </w:r>
    </w:p>
    <w:p w14:paraId="2F964985" w14:textId="77777777" w:rsidR="005B5A65" w:rsidRDefault="005B5A65" w:rsidP="005B5A65">
      <w:pPr>
        <w:spacing w:before="120" w:beforeAutospacing="0" w:after="120"/>
        <w:jc w:val="both"/>
        <w:rPr>
          <w:b/>
          <w:bCs/>
          <w:i/>
          <w:iCs/>
        </w:rPr>
      </w:pPr>
      <w:r>
        <w:rPr>
          <w:b/>
          <w:bCs/>
          <w:i/>
          <w:iCs/>
        </w:rPr>
        <w:t xml:space="preserve">Proposal 8: </w:t>
      </w:r>
      <w:r w:rsidRPr="00406754">
        <w:rPr>
          <w:b/>
          <w:bCs/>
          <w:i/>
          <w:iCs/>
        </w:rPr>
        <w:t xml:space="preserve">The measurement used for evaluating the </w:t>
      </w:r>
      <w:r>
        <w:rPr>
          <w:b/>
          <w:bCs/>
          <w:i/>
          <w:iCs/>
        </w:rPr>
        <w:t>R17 stationary</w:t>
      </w:r>
      <w:r w:rsidRPr="00406754">
        <w:rPr>
          <w:b/>
          <w:bCs/>
          <w:i/>
          <w:iCs/>
        </w:rPr>
        <w:t xml:space="preserve"> criteria in CONNECTED mode shall </w:t>
      </w:r>
      <w:r>
        <w:rPr>
          <w:b/>
          <w:bCs/>
          <w:i/>
          <w:iCs/>
        </w:rPr>
        <w:t>meet</w:t>
      </w:r>
      <w:r w:rsidRPr="00406754">
        <w:rPr>
          <w:b/>
          <w:bCs/>
          <w:i/>
          <w:iCs/>
        </w:rPr>
        <w:t xml:space="preserve"> the </w:t>
      </w:r>
      <w:r>
        <w:rPr>
          <w:b/>
          <w:bCs/>
          <w:i/>
          <w:iCs/>
        </w:rPr>
        <w:t>existing intra-frequency</w:t>
      </w:r>
      <w:r w:rsidRPr="00406754">
        <w:rPr>
          <w:b/>
          <w:bCs/>
          <w:i/>
          <w:iCs/>
        </w:rPr>
        <w:t xml:space="preserve"> measurement requirements (delay and accuracy)</w:t>
      </w:r>
      <w:r>
        <w:rPr>
          <w:b/>
          <w:bCs/>
          <w:i/>
          <w:iCs/>
        </w:rPr>
        <w:t>. No need to introduce any extra UE behavior definition for this R17 stationary</w:t>
      </w:r>
      <w:r w:rsidRPr="00406754">
        <w:rPr>
          <w:b/>
          <w:bCs/>
          <w:i/>
          <w:iCs/>
        </w:rPr>
        <w:t xml:space="preserve"> criteria</w:t>
      </w:r>
      <w:r>
        <w:rPr>
          <w:b/>
          <w:bCs/>
          <w:i/>
          <w:iCs/>
        </w:rPr>
        <w:t xml:space="preserve"> evaluation in</w:t>
      </w:r>
      <w:r w:rsidRPr="00406754">
        <w:rPr>
          <w:b/>
          <w:bCs/>
          <w:i/>
          <w:iCs/>
        </w:rPr>
        <w:t xml:space="preserve"> CONNECTED mode</w:t>
      </w:r>
      <w:r>
        <w:rPr>
          <w:b/>
          <w:bCs/>
          <w:i/>
          <w:iCs/>
        </w:rPr>
        <w:t>.</w:t>
      </w:r>
    </w:p>
    <w:p w14:paraId="16FAFDF9" w14:textId="77777777" w:rsidR="005B5A65" w:rsidRPr="009951D2" w:rsidRDefault="005B5A65" w:rsidP="005B5A65">
      <w:pPr>
        <w:tabs>
          <w:tab w:val="left" w:pos="990"/>
        </w:tabs>
        <w:spacing w:after="120" w:line="252" w:lineRule="auto"/>
        <w:jc w:val="both"/>
        <w:rPr>
          <w:b/>
          <w:bCs/>
          <w:i/>
          <w:iCs/>
        </w:rPr>
      </w:pPr>
      <w:r w:rsidRPr="009951D2">
        <w:rPr>
          <w:b/>
          <w:bCs/>
          <w:i/>
          <w:iCs/>
        </w:rPr>
        <w:t>Proposal 9: Do not discuss the issue related to CGI reading requirement</w:t>
      </w:r>
      <w:r>
        <w:rPr>
          <w:b/>
          <w:bCs/>
          <w:i/>
          <w:iCs/>
        </w:rPr>
        <w:t xml:space="preserve"> in RAN4</w:t>
      </w:r>
      <w:r w:rsidRPr="009951D2">
        <w:rPr>
          <w:b/>
          <w:bCs/>
          <w:i/>
          <w:iCs/>
        </w:rPr>
        <w:t>.</w:t>
      </w:r>
    </w:p>
    <w:p w14:paraId="02992AA8" w14:textId="77777777" w:rsidR="005B5A65" w:rsidRPr="00B815D2" w:rsidRDefault="005B5A65" w:rsidP="005B5A65">
      <w:pPr>
        <w:tabs>
          <w:tab w:val="left" w:pos="990"/>
        </w:tabs>
        <w:spacing w:after="120" w:line="252" w:lineRule="auto"/>
        <w:jc w:val="both"/>
        <w:rPr>
          <w:b/>
          <w:bCs/>
          <w:i/>
          <w:iCs/>
        </w:rPr>
      </w:pPr>
      <w:r w:rsidRPr="009951D2">
        <w:rPr>
          <w:b/>
          <w:bCs/>
          <w:i/>
          <w:iCs/>
        </w:rPr>
        <w:t xml:space="preserve">Proposal </w:t>
      </w:r>
      <w:r>
        <w:rPr>
          <w:b/>
          <w:bCs/>
          <w:i/>
          <w:iCs/>
        </w:rPr>
        <w:t>10</w:t>
      </w:r>
      <w:r w:rsidRPr="009951D2">
        <w:rPr>
          <w:b/>
          <w:bCs/>
          <w:i/>
          <w:iCs/>
        </w:rPr>
        <w:t xml:space="preserve">: </w:t>
      </w:r>
      <w:r>
        <w:rPr>
          <w:b/>
          <w:bCs/>
          <w:i/>
          <w:iCs/>
        </w:rPr>
        <w:t>for g</w:t>
      </w:r>
      <w:r w:rsidRPr="00B815D2">
        <w:rPr>
          <w:b/>
          <w:bCs/>
          <w:i/>
          <w:iCs/>
        </w:rPr>
        <w:t>ranularity of RRM measurement relaxations</w:t>
      </w:r>
      <w:r>
        <w:rPr>
          <w:b/>
          <w:bCs/>
          <w:i/>
          <w:iCs/>
        </w:rPr>
        <w:t>,</w:t>
      </w:r>
      <w:r w:rsidRPr="00B815D2">
        <w:rPr>
          <w:b/>
          <w:bCs/>
          <w:i/>
          <w:iCs/>
        </w:rPr>
        <w:t xml:space="preserve"> </w:t>
      </w:r>
      <w:r>
        <w:rPr>
          <w:b/>
          <w:bCs/>
          <w:i/>
          <w:iCs/>
        </w:rPr>
        <w:t>RAN4 to only focus on UE level measurement relaxation for requirement design</w:t>
      </w:r>
      <w:r w:rsidRPr="009951D2">
        <w:rPr>
          <w:b/>
          <w:bCs/>
          <w:i/>
          <w:iCs/>
        </w:rPr>
        <w:t>.</w:t>
      </w:r>
    </w:p>
    <w:p w14:paraId="72E53931" w14:textId="0FED7C77" w:rsidR="00712CC1" w:rsidRDefault="00712CC1" w:rsidP="00712CC1">
      <w:pPr>
        <w:pStyle w:val="Heading1"/>
        <w:pBdr>
          <w:top w:val="single" w:sz="12" w:space="2" w:color="auto"/>
        </w:pBdr>
        <w:jc w:val="both"/>
        <w:rPr>
          <w:sz w:val="32"/>
        </w:rPr>
      </w:pPr>
      <w:r w:rsidRPr="00B7162C">
        <w:rPr>
          <w:rFonts w:hint="eastAsia"/>
          <w:sz w:val="32"/>
        </w:rPr>
        <w:t>References</w:t>
      </w:r>
    </w:p>
    <w:p w14:paraId="17A69747" w14:textId="7D0FD5D5" w:rsidR="008C14CC" w:rsidRPr="008C14CC" w:rsidRDefault="00C45970" w:rsidP="008C14CC">
      <w:r>
        <w:t xml:space="preserve">[1] </w:t>
      </w:r>
      <w:r w:rsidR="00D66F23" w:rsidRPr="00D66F23">
        <w:t>R4-2202672</w:t>
      </w:r>
      <w:r>
        <w:t xml:space="preserve">, </w:t>
      </w:r>
      <w:r w:rsidRPr="0024079B">
        <w:t>WF on eDRX and RRM measurement relaxations requirements for Redcap UE</w:t>
      </w:r>
      <w:r>
        <w:t>, vivo, RAN4 #101</w:t>
      </w:r>
      <w:r w:rsidR="00D66F23">
        <w:t>-bis-</w:t>
      </w:r>
      <w:r>
        <w:t>e</w:t>
      </w:r>
    </w:p>
    <w:sectPr w:rsidR="008C14CC" w:rsidRPr="008C14CC" w:rsidSect="0069017A">
      <w:headerReference w:type="even" r:id="rId12"/>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F06025" w14:textId="77777777" w:rsidR="00186F0B" w:rsidRDefault="00186F0B">
      <w:pPr>
        <w:spacing w:after="0"/>
      </w:pPr>
      <w:r>
        <w:separator/>
      </w:r>
    </w:p>
  </w:endnote>
  <w:endnote w:type="continuationSeparator" w:id="0">
    <w:p w14:paraId="547C6B89" w14:textId="77777777" w:rsidR="00186F0B" w:rsidRDefault="00186F0B">
      <w:pPr>
        <w:spacing w:after="0"/>
      </w:pPr>
      <w:r>
        <w:continuationSeparator/>
      </w:r>
    </w:p>
  </w:endnote>
  <w:endnote w:type="continuationNotice" w:id="1">
    <w:p w14:paraId="6FDAF808" w14:textId="77777777" w:rsidR="00186F0B" w:rsidRDefault="00186F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44402" w14:textId="77777777" w:rsidR="00186F0B" w:rsidRDefault="00186F0B">
      <w:pPr>
        <w:spacing w:after="0"/>
      </w:pPr>
      <w:r>
        <w:separator/>
      </w:r>
    </w:p>
  </w:footnote>
  <w:footnote w:type="continuationSeparator" w:id="0">
    <w:p w14:paraId="489D2C3E" w14:textId="77777777" w:rsidR="00186F0B" w:rsidRDefault="00186F0B">
      <w:pPr>
        <w:spacing w:after="0"/>
      </w:pPr>
      <w:r>
        <w:continuationSeparator/>
      </w:r>
    </w:p>
  </w:footnote>
  <w:footnote w:type="continuationNotice" w:id="1">
    <w:p w14:paraId="1C16A4D2" w14:textId="77777777" w:rsidR="00186F0B" w:rsidRDefault="00186F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47A44" w:rsidRDefault="00847A44">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E299C"/>
    <w:multiLevelType w:val="multilevel"/>
    <w:tmpl w:val="FDC4DF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B503410"/>
    <w:multiLevelType w:val="multilevel"/>
    <w:tmpl w:val="F712EF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6E778C"/>
    <w:multiLevelType w:val="hybridMultilevel"/>
    <w:tmpl w:val="2BEA25F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15E67F1"/>
    <w:multiLevelType w:val="hybridMultilevel"/>
    <w:tmpl w:val="7E34F1D2"/>
    <w:lvl w:ilvl="0" w:tplc="11CE6A96">
      <w:start w:val="202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7A72541"/>
    <w:multiLevelType w:val="hybridMultilevel"/>
    <w:tmpl w:val="E1C83DD0"/>
    <w:lvl w:ilvl="0" w:tplc="97BCAFBC">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A600F6A"/>
    <w:multiLevelType w:val="hybridMultilevel"/>
    <w:tmpl w:val="97562E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1E3E6D1C"/>
    <w:multiLevelType w:val="hybridMultilevel"/>
    <w:tmpl w:val="D9BC7AB2"/>
    <w:lvl w:ilvl="0" w:tplc="46C20FF8">
      <w:start w:val="1"/>
      <w:numFmt w:val="decimal"/>
      <w:lvlText w:val="(%1)"/>
      <w:lvlJc w:val="left"/>
      <w:pPr>
        <w:ind w:left="740" w:hanging="3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6A6F0E"/>
    <w:multiLevelType w:val="multilevel"/>
    <w:tmpl w:val="794A93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2327F89"/>
    <w:multiLevelType w:val="hybridMultilevel"/>
    <w:tmpl w:val="CE3A0026"/>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BF63FBE"/>
    <w:multiLevelType w:val="hybridMultilevel"/>
    <w:tmpl w:val="54522A26"/>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F4B1F68"/>
    <w:multiLevelType w:val="multilevel"/>
    <w:tmpl w:val="2F4B1F68"/>
    <w:lvl w:ilvl="0">
      <w:numFmt w:val="bullet"/>
      <w:lvlText w:val="-"/>
      <w:lvlJc w:val="left"/>
      <w:pPr>
        <w:ind w:left="644" w:hanging="360"/>
      </w:pPr>
      <w:rPr>
        <w:rFonts w:ascii="Times New Roman" w:eastAsia="Yu Mincho"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13173E2"/>
    <w:multiLevelType w:val="hybridMultilevel"/>
    <w:tmpl w:val="F4B66D8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7" w15:restartNumberingAfterBreak="0">
    <w:nsid w:val="38E56152"/>
    <w:multiLevelType w:val="hybridMultilevel"/>
    <w:tmpl w:val="D9BC7AB2"/>
    <w:lvl w:ilvl="0" w:tplc="46C20FF8">
      <w:start w:val="1"/>
      <w:numFmt w:val="decimal"/>
      <w:lvlText w:val="(%1)"/>
      <w:lvlJc w:val="left"/>
      <w:pPr>
        <w:ind w:left="740" w:hanging="3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9F533F"/>
    <w:multiLevelType w:val="multilevel"/>
    <w:tmpl w:val="D2522F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83E299D"/>
    <w:multiLevelType w:val="hybridMultilevel"/>
    <w:tmpl w:val="37C4BEEC"/>
    <w:lvl w:ilvl="0" w:tplc="00000065">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6E6E5E"/>
    <w:multiLevelType w:val="hybridMultilevel"/>
    <w:tmpl w:val="13EA448E"/>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72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600646"/>
    <w:multiLevelType w:val="hybridMultilevel"/>
    <w:tmpl w:val="BF84A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2C91D0F"/>
    <w:multiLevelType w:val="hybridMultilevel"/>
    <w:tmpl w:val="D9BC7AB2"/>
    <w:lvl w:ilvl="0" w:tplc="46C20FF8">
      <w:start w:val="1"/>
      <w:numFmt w:val="decimal"/>
      <w:lvlText w:val="(%1)"/>
      <w:lvlJc w:val="left"/>
      <w:pPr>
        <w:ind w:left="740" w:hanging="3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9" w15:restartNumberingAfterBreak="0">
    <w:nsid w:val="744544E6"/>
    <w:multiLevelType w:val="hybridMultilevel"/>
    <w:tmpl w:val="AA68F2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617BAB"/>
    <w:multiLevelType w:val="multilevel"/>
    <w:tmpl w:val="2ECA6E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0"/>
  </w:num>
  <w:num w:numId="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3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6"/>
  </w:num>
  <w:num w:numId="11">
    <w:abstractNumId w:val="28"/>
  </w:num>
  <w:num w:numId="12">
    <w:abstractNumId w:val="13"/>
  </w:num>
  <w:num w:numId="13">
    <w:abstractNumId w:val="4"/>
  </w:num>
  <w:num w:numId="14">
    <w:abstractNumId w:val="7"/>
  </w:num>
  <w:num w:numId="15">
    <w:abstractNumId w:val="8"/>
  </w:num>
  <w:num w:numId="16">
    <w:abstractNumId w:val="22"/>
  </w:num>
  <w:num w:numId="17">
    <w:abstractNumId w:val="10"/>
  </w:num>
  <w:num w:numId="18">
    <w:abstractNumId w:val="2"/>
  </w:num>
  <w:num w:numId="19">
    <w:abstractNumId w:val="18"/>
  </w:num>
  <w:num w:numId="20">
    <w:abstractNumId w:val="31"/>
  </w:num>
  <w:num w:numId="21">
    <w:abstractNumId w:val="0"/>
  </w:num>
  <w:num w:numId="22">
    <w:abstractNumId w:val="26"/>
  </w:num>
  <w:num w:numId="23">
    <w:abstractNumId w:val="15"/>
  </w:num>
  <w:num w:numId="24">
    <w:abstractNumId w:val="19"/>
  </w:num>
  <w:num w:numId="25">
    <w:abstractNumId w:val="25"/>
  </w:num>
  <w:num w:numId="26">
    <w:abstractNumId w:val="29"/>
  </w:num>
  <w:num w:numId="27">
    <w:abstractNumId w:val="9"/>
  </w:num>
  <w:num w:numId="28">
    <w:abstractNumId w:val="17"/>
  </w:num>
  <w:num w:numId="29">
    <w:abstractNumId w:val="23"/>
  </w:num>
  <w:num w:numId="30">
    <w:abstractNumId w:val="20"/>
  </w:num>
  <w:num w:numId="31">
    <w:abstractNumId w:val="3"/>
  </w:num>
  <w:num w:numId="32">
    <w:abstractNumId w:val="12"/>
  </w:num>
  <w:num w:numId="33">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9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pt-BR"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02FE"/>
    <w:rsid w:val="00001695"/>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4F1"/>
    <w:rsid w:val="0002052C"/>
    <w:rsid w:val="00021743"/>
    <w:rsid w:val="00021CAE"/>
    <w:rsid w:val="00021F19"/>
    <w:rsid w:val="000224EE"/>
    <w:rsid w:val="0002357C"/>
    <w:rsid w:val="000243FC"/>
    <w:rsid w:val="00024952"/>
    <w:rsid w:val="00025358"/>
    <w:rsid w:val="000255E6"/>
    <w:rsid w:val="000259ED"/>
    <w:rsid w:val="000268B8"/>
    <w:rsid w:val="00026ED2"/>
    <w:rsid w:val="00026F21"/>
    <w:rsid w:val="000278D4"/>
    <w:rsid w:val="00027CB7"/>
    <w:rsid w:val="000301DB"/>
    <w:rsid w:val="0003026B"/>
    <w:rsid w:val="000302CC"/>
    <w:rsid w:val="00031FC0"/>
    <w:rsid w:val="000324A0"/>
    <w:rsid w:val="0003285C"/>
    <w:rsid w:val="00032FB1"/>
    <w:rsid w:val="000331AF"/>
    <w:rsid w:val="00033213"/>
    <w:rsid w:val="000345C5"/>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1B"/>
    <w:rsid w:val="00053B21"/>
    <w:rsid w:val="00053BDB"/>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6EE3"/>
    <w:rsid w:val="0006720F"/>
    <w:rsid w:val="0007005D"/>
    <w:rsid w:val="000701EF"/>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258D"/>
    <w:rsid w:val="0009326E"/>
    <w:rsid w:val="0009336F"/>
    <w:rsid w:val="00093FD9"/>
    <w:rsid w:val="00094B75"/>
    <w:rsid w:val="00094D01"/>
    <w:rsid w:val="00095687"/>
    <w:rsid w:val="000962AD"/>
    <w:rsid w:val="00096BBE"/>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2D6"/>
    <w:rsid w:val="000C18CE"/>
    <w:rsid w:val="000C1921"/>
    <w:rsid w:val="000C42A7"/>
    <w:rsid w:val="000C4F72"/>
    <w:rsid w:val="000C51C6"/>
    <w:rsid w:val="000C51EA"/>
    <w:rsid w:val="000C5BE0"/>
    <w:rsid w:val="000C7506"/>
    <w:rsid w:val="000D050B"/>
    <w:rsid w:val="000D434C"/>
    <w:rsid w:val="000D45C9"/>
    <w:rsid w:val="000D5C69"/>
    <w:rsid w:val="000D6AA9"/>
    <w:rsid w:val="000D6E60"/>
    <w:rsid w:val="000D7462"/>
    <w:rsid w:val="000D7973"/>
    <w:rsid w:val="000E0751"/>
    <w:rsid w:val="000E0994"/>
    <w:rsid w:val="000E19A7"/>
    <w:rsid w:val="000E2DC9"/>
    <w:rsid w:val="000E3321"/>
    <w:rsid w:val="000E3545"/>
    <w:rsid w:val="000E461C"/>
    <w:rsid w:val="000E5783"/>
    <w:rsid w:val="000E5D13"/>
    <w:rsid w:val="000E5EBF"/>
    <w:rsid w:val="000E618A"/>
    <w:rsid w:val="000E690B"/>
    <w:rsid w:val="000E74A7"/>
    <w:rsid w:val="000E7FE5"/>
    <w:rsid w:val="000F0B9E"/>
    <w:rsid w:val="000F0D9E"/>
    <w:rsid w:val="000F1A60"/>
    <w:rsid w:val="000F41DE"/>
    <w:rsid w:val="000F4522"/>
    <w:rsid w:val="000F5983"/>
    <w:rsid w:val="000F73C0"/>
    <w:rsid w:val="000F7CF0"/>
    <w:rsid w:val="00100FA4"/>
    <w:rsid w:val="001013C0"/>
    <w:rsid w:val="00101571"/>
    <w:rsid w:val="001018E4"/>
    <w:rsid w:val="00102195"/>
    <w:rsid w:val="00102C01"/>
    <w:rsid w:val="0010478B"/>
    <w:rsid w:val="00104EFB"/>
    <w:rsid w:val="00105513"/>
    <w:rsid w:val="0010630D"/>
    <w:rsid w:val="00106747"/>
    <w:rsid w:val="00106FFC"/>
    <w:rsid w:val="00107593"/>
    <w:rsid w:val="001076A9"/>
    <w:rsid w:val="00107904"/>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26D1A"/>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8E2"/>
    <w:rsid w:val="001509D8"/>
    <w:rsid w:val="0015142D"/>
    <w:rsid w:val="001517B5"/>
    <w:rsid w:val="00151C6B"/>
    <w:rsid w:val="001532F8"/>
    <w:rsid w:val="0015382B"/>
    <w:rsid w:val="0015416A"/>
    <w:rsid w:val="00154365"/>
    <w:rsid w:val="001543DB"/>
    <w:rsid w:val="00155751"/>
    <w:rsid w:val="0015749B"/>
    <w:rsid w:val="0016034B"/>
    <w:rsid w:val="00161C57"/>
    <w:rsid w:val="00162142"/>
    <w:rsid w:val="001623E4"/>
    <w:rsid w:val="001629DA"/>
    <w:rsid w:val="00162B0D"/>
    <w:rsid w:val="00163FF3"/>
    <w:rsid w:val="001643D5"/>
    <w:rsid w:val="00164C45"/>
    <w:rsid w:val="001650A1"/>
    <w:rsid w:val="001662C9"/>
    <w:rsid w:val="001669D3"/>
    <w:rsid w:val="00166B14"/>
    <w:rsid w:val="0016767B"/>
    <w:rsid w:val="00167741"/>
    <w:rsid w:val="00167810"/>
    <w:rsid w:val="001679A5"/>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6F0B"/>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1078"/>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40"/>
    <w:rsid w:val="001C0CDA"/>
    <w:rsid w:val="001C193A"/>
    <w:rsid w:val="001C3104"/>
    <w:rsid w:val="001C4B85"/>
    <w:rsid w:val="001C5179"/>
    <w:rsid w:val="001C57E6"/>
    <w:rsid w:val="001C5B8F"/>
    <w:rsid w:val="001C6638"/>
    <w:rsid w:val="001C79BE"/>
    <w:rsid w:val="001C7AFA"/>
    <w:rsid w:val="001D0D3C"/>
    <w:rsid w:val="001D0DC4"/>
    <w:rsid w:val="001D1853"/>
    <w:rsid w:val="001D2B6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54E7"/>
    <w:rsid w:val="001E6177"/>
    <w:rsid w:val="001E69EF"/>
    <w:rsid w:val="001E7419"/>
    <w:rsid w:val="001E7AC6"/>
    <w:rsid w:val="001E7B2A"/>
    <w:rsid w:val="001E7C2D"/>
    <w:rsid w:val="001E7E0F"/>
    <w:rsid w:val="001F076A"/>
    <w:rsid w:val="001F0A60"/>
    <w:rsid w:val="001F179C"/>
    <w:rsid w:val="001F25C4"/>
    <w:rsid w:val="001F479A"/>
    <w:rsid w:val="001F59EF"/>
    <w:rsid w:val="001F63EF"/>
    <w:rsid w:val="001F715B"/>
    <w:rsid w:val="00201007"/>
    <w:rsid w:val="002018D3"/>
    <w:rsid w:val="00201E08"/>
    <w:rsid w:val="00202AD7"/>
    <w:rsid w:val="00202ADF"/>
    <w:rsid w:val="00203C24"/>
    <w:rsid w:val="00203FC0"/>
    <w:rsid w:val="00205CC9"/>
    <w:rsid w:val="00205E99"/>
    <w:rsid w:val="00206DEC"/>
    <w:rsid w:val="00207CDA"/>
    <w:rsid w:val="002104DB"/>
    <w:rsid w:val="00210573"/>
    <w:rsid w:val="00210DE4"/>
    <w:rsid w:val="002111B2"/>
    <w:rsid w:val="00211AEE"/>
    <w:rsid w:val="00212570"/>
    <w:rsid w:val="00214D4F"/>
    <w:rsid w:val="00215001"/>
    <w:rsid w:val="00215848"/>
    <w:rsid w:val="002171BB"/>
    <w:rsid w:val="002173D9"/>
    <w:rsid w:val="00220568"/>
    <w:rsid w:val="0022133C"/>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52A1"/>
    <w:rsid w:val="00235D67"/>
    <w:rsid w:val="00236B44"/>
    <w:rsid w:val="00236D56"/>
    <w:rsid w:val="00237C86"/>
    <w:rsid w:val="00237CD3"/>
    <w:rsid w:val="002408BE"/>
    <w:rsid w:val="00241281"/>
    <w:rsid w:val="00242B77"/>
    <w:rsid w:val="0024363C"/>
    <w:rsid w:val="0024466B"/>
    <w:rsid w:val="00244F41"/>
    <w:rsid w:val="00245B24"/>
    <w:rsid w:val="00246B61"/>
    <w:rsid w:val="00247AF0"/>
    <w:rsid w:val="00250218"/>
    <w:rsid w:val="00250262"/>
    <w:rsid w:val="002509D0"/>
    <w:rsid w:val="00253327"/>
    <w:rsid w:val="0025373D"/>
    <w:rsid w:val="002542BB"/>
    <w:rsid w:val="002547EB"/>
    <w:rsid w:val="00255AFA"/>
    <w:rsid w:val="00255BF6"/>
    <w:rsid w:val="00255EAD"/>
    <w:rsid w:val="0026077C"/>
    <w:rsid w:val="0026138A"/>
    <w:rsid w:val="00261BB3"/>
    <w:rsid w:val="00261E2B"/>
    <w:rsid w:val="00262700"/>
    <w:rsid w:val="00262AE2"/>
    <w:rsid w:val="00262E5F"/>
    <w:rsid w:val="0026390A"/>
    <w:rsid w:val="00264381"/>
    <w:rsid w:val="00264656"/>
    <w:rsid w:val="00265343"/>
    <w:rsid w:val="00266436"/>
    <w:rsid w:val="00266742"/>
    <w:rsid w:val="002667DA"/>
    <w:rsid w:val="00267F1F"/>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51D"/>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A62A6"/>
    <w:rsid w:val="002B0A1B"/>
    <w:rsid w:val="002B15A0"/>
    <w:rsid w:val="002B4780"/>
    <w:rsid w:val="002B5728"/>
    <w:rsid w:val="002B607F"/>
    <w:rsid w:val="002B68DC"/>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21D4"/>
    <w:rsid w:val="002D3A6D"/>
    <w:rsid w:val="002D3DB0"/>
    <w:rsid w:val="002D3EAD"/>
    <w:rsid w:val="002D3F24"/>
    <w:rsid w:val="002D4269"/>
    <w:rsid w:val="002D4588"/>
    <w:rsid w:val="002D462A"/>
    <w:rsid w:val="002D46C6"/>
    <w:rsid w:val="002D621A"/>
    <w:rsid w:val="002D64CA"/>
    <w:rsid w:val="002D6A82"/>
    <w:rsid w:val="002D797D"/>
    <w:rsid w:val="002E01CC"/>
    <w:rsid w:val="002E2FC3"/>
    <w:rsid w:val="002E35D6"/>
    <w:rsid w:val="002E4A00"/>
    <w:rsid w:val="002E596A"/>
    <w:rsid w:val="002E673F"/>
    <w:rsid w:val="002E6B1B"/>
    <w:rsid w:val="002E7E0D"/>
    <w:rsid w:val="002E7EB6"/>
    <w:rsid w:val="002E7EFC"/>
    <w:rsid w:val="002F04C8"/>
    <w:rsid w:val="002F0628"/>
    <w:rsid w:val="002F0D78"/>
    <w:rsid w:val="002F0F0C"/>
    <w:rsid w:val="002F11D7"/>
    <w:rsid w:val="002F1C0E"/>
    <w:rsid w:val="002F2AF3"/>
    <w:rsid w:val="002F2F17"/>
    <w:rsid w:val="002F33B8"/>
    <w:rsid w:val="002F38BB"/>
    <w:rsid w:val="002F3E1D"/>
    <w:rsid w:val="002F5AE4"/>
    <w:rsid w:val="002F5B08"/>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976"/>
    <w:rsid w:val="00312B9A"/>
    <w:rsid w:val="00312F60"/>
    <w:rsid w:val="0031445D"/>
    <w:rsid w:val="003159F3"/>
    <w:rsid w:val="003162C4"/>
    <w:rsid w:val="003176B2"/>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562"/>
    <w:rsid w:val="00324D54"/>
    <w:rsid w:val="003253E9"/>
    <w:rsid w:val="00325723"/>
    <w:rsid w:val="00325A08"/>
    <w:rsid w:val="00326902"/>
    <w:rsid w:val="00330749"/>
    <w:rsid w:val="0033083F"/>
    <w:rsid w:val="003327D8"/>
    <w:rsid w:val="00332A60"/>
    <w:rsid w:val="00333158"/>
    <w:rsid w:val="003333D3"/>
    <w:rsid w:val="00333A4C"/>
    <w:rsid w:val="0033486B"/>
    <w:rsid w:val="00334A27"/>
    <w:rsid w:val="00335B5C"/>
    <w:rsid w:val="0033771F"/>
    <w:rsid w:val="00337C0E"/>
    <w:rsid w:val="00340C1B"/>
    <w:rsid w:val="0034137B"/>
    <w:rsid w:val="00341905"/>
    <w:rsid w:val="00341E35"/>
    <w:rsid w:val="0034219A"/>
    <w:rsid w:val="0034362E"/>
    <w:rsid w:val="003440A3"/>
    <w:rsid w:val="00344667"/>
    <w:rsid w:val="003446F9"/>
    <w:rsid w:val="00345588"/>
    <w:rsid w:val="003464BE"/>
    <w:rsid w:val="0035099A"/>
    <w:rsid w:val="003519AF"/>
    <w:rsid w:val="003527DD"/>
    <w:rsid w:val="00352C9D"/>
    <w:rsid w:val="003532D8"/>
    <w:rsid w:val="003542FC"/>
    <w:rsid w:val="00354AC7"/>
    <w:rsid w:val="003567BE"/>
    <w:rsid w:val="00356DED"/>
    <w:rsid w:val="00356ED6"/>
    <w:rsid w:val="00356FD9"/>
    <w:rsid w:val="00360017"/>
    <w:rsid w:val="00360436"/>
    <w:rsid w:val="00360F8E"/>
    <w:rsid w:val="00361280"/>
    <w:rsid w:val="00362BA6"/>
    <w:rsid w:val="00362E22"/>
    <w:rsid w:val="00363F46"/>
    <w:rsid w:val="003640D5"/>
    <w:rsid w:val="00364101"/>
    <w:rsid w:val="00365282"/>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3F82"/>
    <w:rsid w:val="003A43DE"/>
    <w:rsid w:val="003A49B5"/>
    <w:rsid w:val="003A7249"/>
    <w:rsid w:val="003A7912"/>
    <w:rsid w:val="003B036E"/>
    <w:rsid w:val="003B0971"/>
    <w:rsid w:val="003B0A14"/>
    <w:rsid w:val="003B1940"/>
    <w:rsid w:val="003B2462"/>
    <w:rsid w:val="003B246F"/>
    <w:rsid w:val="003B2CFC"/>
    <w:rsid w:val="003B3E7E"/>
    <w:rsid w:val="003B5CAB"/>
    <w:rsid w:val="003B6E32"/>
    <w:rsid w:val="003B7066"/>
    <w:rsid w:val="003B78AC"/>
    <w:rsid w:val="003B7EC1"/>
    <w:rsid w:val="003C00A2"/>
    <w:rsid w:val="003C0A7C"/>
    <w:rsid w:val="003C0A81"/>
    <w:rsid w:val="003C1CCC"/>
    <w:rsid w:val="003C2043"/>
    <w:rsid w:val="003C2250"/>
    <w:rsid w:val="003C4CAB"/>
    <w:rsid w:val="003C6577"/>
    <w:rsid w:val="003C659F"/>
    <w:rsid w:val="003C699C"/>
    <w:rsid w:val="003C6C85"/>
    <w:rsid w:val="003C6F58"/>
    <w:rsid w:val="003C7B4E"/>
    <w:rsid w:val="003C7BD5"/>
    <w:rsid w:val="003D0A6E"/>
    <w:rsid w:val="003D0AAA"/>
    <w:rsid w:val="003D228F"/>
    <w:rsid w:val="003D47C3"/>
    <w:rsid w:val="003D4CEC"/>
    <w:rsid w:val="003D4EF2"/>
    <w:rsid w:val="003D59D5"/>
    <w:rsid w:val="003D5DEA"/>
    <w:rsid w:val="003D6073"/>
    <w:rsid w:val="003D64C4"/>
    <w:rsid w:val="003D753D"/>
    <w:rsid w:val="003E2030"/>
    <w:rsid w:val="003E2697"/>
    <w:rsid w:val="003E3112"/>
    <w:rsid w:val="003E3D82"/>
    <w:rsid w:val="003E3FA1"/>
    <w:rsid w:val="003E45F3"/>
    <w:rsid w:val="003E56D8"/>
    <w:rsid w:val="003E591F"/>
    <w:rsid w:val="003E5A06"/>
    <w:rsid w:val="003E7AD5"/>
    <w:rsid w:val="003F0194"/>
    <w:rsid w:val="003F17BA"/>
    <w:rsid w:val="003F1DC4"/>
    <w:rsid w:val="003F3D76"/>
    <w:rsid w:val="003F4307"/>
    <w:rsid w:val="003F436C"/>
    <w:rsid w:val="003F4467"/>
    <w:rsid w:val="003F46D1"/>
    <w:rsid w:val="003F6FBE"/>
    <w:rsid w:val="003F727B"/>
    <w:rsid w:val="003F77E2"/>
    <w:rsid w:val="00401245"/>
    <w:rsid w:val="004013F3"/>
    <w:rsid w:val="00401418"/>
    <w:rsid w:val="004022CB"/>
    <w:rsid w:val="004023F2"/>
    <w:rsid w:val="004056CB"/>
    <w:rsid w:val="00406096"/>
    <w:rsid w:val="00406754"/>
    <w:rsid w:val="004073E7"/>
    <w:rsid w:val="00407B4B"/>
    <w:rsid w:val="00407D5E"/>
    <w:rsid w:val="00411C70"/>
    <w:rsid w:val="00412074"/>
    <w:rsid w:val="0041291C"/>
    <w:rsid w:val="00412F8E"/>
    <w:rsid w:val="004130E6"/>
    <w:rsid w:val="00413B3A"/>
    <w:rsid w:val="00414678"/>
    <w:rsid w:val="00414CE6"/>
    <w:rsid w:val="00414EA0"/>
    <w:rsid w:val="00415430"/>
    <w:rsid w:val="004155EE"/>
    <w:rsid w:val="004156ED"/>
    <w:rsid w:val="00415773"/>
    <w:rsid w:val="004158D4"/>
    <w:rsid w:val="00415A2F"/>
    <w:rsid w:val="0041690F"/>
    <w:rsid w:val="00416AE9"/>
    <w:rsid w:val="004209ED"/>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4693D"/>
    <w:rsid w:val="004479D4"/>
    <w:rsid w:val="004505D5"/>
    <w:rsid w:val="004508F4"/>
    <w:rsid w:val="0045163F"/>
    <w:rsid w:val="00452702"/>
    <w:rsid w:val="004530B2"/>
    <w:rsid w:val="00454FEA"/>
    <w:rsid w:val="004556EE"/>
    <w:rsid w:val="004564B4"/>
    <w:rsid w:val="004570AC"/>
    <w:rsid w:val="00457CEC"/>
    <w:rsid w:val="004611DF"/>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C97"/>
    <w:rsid w:val="00477EDE"/>
    <w:rsid w:val="00480051"/>
    <w:rsid w:val="004807A0"/>
    <w:rsid w:val="004807F5"/>
    <w:rsid w:val="0048097C"/>
    <w:rsid w:val="004817E8"/>
    <w:rsid w:val="004829AA"/>
    <w:rsid w:val="00484B1D"/>
    <w:rsid w:val="0048644C"/>
    <w:rsid w:val="00486D60"/>
    <w:rsid w:val="004872F6"/>
    <w:rsid w:val="00487E60"/>
    <w:rsid w:val="00490442"/>
    <w:rsid w:val="00490A92"/>
    <w:rsid w:val="00490D56"/>
    <w:rsid w:val="00490D58"/>
    <w:rsid w:val="00491616"/>
    <w:rsid w:val="0049209C"/>
    <w:rsid w:val="00492294"/>
    <w:rsid w:val="00492730"/>
    <w:rsid w:val="00494080"/>
    <w:rsid w:val="00494761"/>
    <w:rsid w:val="004A039E"/>
    <w:rsid w:val="004A08B2"/>
    <w:rsid w:val="004A0E95"/>
    <w:rsid w:val="004A126D"/>
    <w:rsid w:val="004A37FD"/>
    <w:rsid w:val="004A49BE"/>
    <w:rsid w:val="004A4CC8"/>
    <w:rsid w:val="004A5211"/>
    <w:rsid w:val="004A53E3"/>
    <w:rsid w:val="004A5678"/>
    <w:rsid w:val="004A5AC2"/>
    <w:rsid w:val="004A5DDD"/>
    <w:rsid w:val="004A6E1C"/>
    <w:rsid w:val="004B01E1"/>
    <w:rsid w:val="004B0E42"/>
    <w:rsid w:val="004B121A"/>
    <w:rsid w:val="004B1375"/>
    <w:rsid w:val="004B1E5A"/>
    <w:rsid w:val="004B229D"/>
    <w:rsid w:val="004B4262"/>
    <w:rsid w:val="004B4F5F"/>
    <w:rsid w:val="004B5D09"/>
    <w:rsid w:val="004B686B"/>
    <w:rsid w:val="004B6B97"/>
    <w:rsid w:val="004B6DE2"/>
    <w:rsid w:val="004B7524"/>
    <w:rsid w:val="004C00A5"/>
    <w:rsid w:val="004C04DF"/>
    <w:rsid w:val="004C094C"/>
    <w:rsid w:val="004C0C33"/>
    <w:rsid w:val="004C0D4F"/>
    <w:rsid w:val="004C3603"/>
    <w:rsid w:val="004C41DC"/>
    <w:rsid w:val="004C48D3"/>
    <w:rsid w:val="004C74E9"/>
    <w:rsid w:val="004C7C96"/>
    <w:rsid w:val="004C7F1F"/>
    <w:rsid w:val="004D0665"/>
    <w:rsid w:val="004D09CC"/>
    <w:rsid w:val="004D1B24"/>
    <w:rsid w:val="004D1B6D"/>
    <w:rsid w:val="004D3652"/>
    <w:rsid w:val="004D48B4"/>
    <w:rsid w:val="004D4B1A"/>
    <w:rsid w:val="004D4D0C"/>
    <w:rsid w:val="004D4ED2"/>
    <w:rsid w:val="004D5613"/>
    <w:rsid w:val="004D569C"/>
    <w:rsid w:val="004D63AF"/>
    <w:rsid w:val="004D6E1A"/>
    <w:rsid w:val="004E0875"/>
    <w:rsid w:val="004E22B0"/>
    <w:rsid w:val="004E2428"/>
    <w:rsid w:val="004E292C"/>
    <w:rsid w:val="004E2CEA"/>
    <w:rsid w:val="004E2F5E"/>
    <w:rsid w:val="004E348B"/>
    <w:rsid w:val="004E3B4B"/>
    <w:rsid w:val="004E3D43"/>
    <w:rsid w:val="004E4E27"/>
    <w:rsid w:val="004E6959"/>
    <w:rsid w:val="004E6B05"/>
    <w:rsid w:val="004E77DC"/>
    <w:rsid w:val="004E7B9E"/>
    <w:rsid w:val="004F15C9"/>
    <w:rsid w:val="004F217D"/>
    <w:rsid w:val="004F3225"/>
    <w:rsid w:val="004F3A20"/>
    <w:rsid w:val="004F4E7F"/>
    <w:rsid w:val="004F5A32"/>
    <w:rsid w:val="004F5ADB"/>
    <w:rsid w:val="004F60B1"/>
    <w:rsid w:val="004F6F6D"/>
    <w:rsid w:val="005006F3"/>
    <w:rsid w:val="0050078D"/>
    <w:rsid w:val="005007B0"/>
    <w:rsid w:val="00501587"/>
    <w:rsid w:val="0050327B"/>
    <w:rsid w:val="005047F6"/>
    <w:rsid w:val="005063B3"/>
    <w:rsid w:val="0050694D"/>
    <w:rsid w:val="00507AA3"/>
    <w:rsid w:val="005102D5"/>
    <w:rsid w:val="00510895"/>
    <w:rsid w:val="00510E7E"/>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256"/>
    <w:rsid w:val="005277E9"/>
    <w:rsid w:val="005279B8"/>
    <w:rsid w:val="00530065"/>
    <w:rsid w:val="00532191"/>
    <w:rsid w:val="00533C6E"/>
    <w:rsid w:val="00535FAD"/>
    <w:rsid w:val="0053629F"/>
    <w:rsid w:val="00536BA8"/>
    <w:rsid w:val="00536D04"/>
    <w:rsid w:val="00537411"/>
    <w:rsid w:val="00540473"/>
    <w:rsid w:val="005429DC"/>
    <w:rsid w:val="00543181"/>
    <w:rsid w:val="005450E0"/>
    <w:rsid w:val="005458D3"/>
    <w:rsid w:val="00546324"/>
    <w:rsid w:val="005464A2"/>
    <w:rsid w:val="00547009"/>
    <w:rsid w:val="0054766B"/>
    <w:rsid w:val="0055063D"/>
    <w:rsid w:val="00550EA8"/>
    <w:rsid w:val="00552279"/>
    <w:rsid w:val="00552F43"/>
    <w:rsid w:val="005532A8"/>
    <w:rsid w:val="005532B9"/>
    <w:rsid w:val="00553567"/>
    <w:rsid w:val="005549F6"/>
    <w:rsid w:val="00554C9F"/>
    <w:rsid w:val="00555D4D"/>
    <w:rsid w:val="0055702A"/>
    <w:rsid w:val="005572CC"/>
    <w:rsid w:val="00557767"/>
    <w:rsid w:val="005610EE"/>
    <w:rsid w:val="0056119B"/>
    <w:rsid w:val="00562102"/>
    <w:rsid w:val="005631E1"/>
    <w:rsid w:val="0056322F"/>
    <w:rsid w:val="005647EF"/>
    <w:rsid w:val="00564971"/>
    <w:rsid w:val="0056594D"/>
    <w:rsid w:val="0056761B"/>
    <w:rsid w:val="005704EA"/>
    <w:rsid w:val="005721B3"/>
    <w:rsid w:val="00572F88"/>
    <w:rsid w:val="005738D5"/>
    <w:rsid w:val="00573DD2"/>
    <w:rsid w:val="00575AA1"/>
    <w:rsid w:val="00575B91"/>
    <w:rsid w:val="00576151"/>
    <w:rsid w:val="00576368"/>
    <w:rsid w:val="005764D2"/>
    <w:rsid w:val="00577D5A"/>
    <w:rsid w:val="00580D25"/>
    <w:rsid w:val="005815C3"/>
    <w:rsid w:val="00583418"/>
    <w:rsid w:val="005836E8"/>
    <w:rsid w:val="005837DE"/>
    <w:rsid w:val="00583800"/>
    <w:rsid w:val="00584799"/>
    <w:rsid w:val="00585490"/>
    <w:rsid w:val="00585964"/>
    <w:rsid w:val="005861C9"/>
    <w:rsid w:val="00586B0B"/>
    <w:rsid w:val="00587308"/>
    <w:rsid w:val="00587CFE"/>
    <w:rsid w:val="0059003D"/>
    <w:rsid w:val="00590323"/>
    <w:rsid w:val="005914AF"/>
    <w:rsid w:val="00592401"/>
    <w:rsid w:val="00592642"/>
    <w:rsid w:val="00592D57"/>
    <w:rsid w:val="00594C22"/>
    <w:rsid w:val="00594C68"/>
    <w:rsid w:val="00595549"/>
    <w:rsid w:val="00596454"/>
    <w:rsid w:val="005966AB"/>
    <w:rsid w:val="005A1FEC"/>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A65"/>
    <w:rsid w:val="005B5DB7"/>
    <w:rsid w:val="005B6285"/>
    <w:rsid w:val="005B6DF4"/>
    <w:rsid w:val="005B718D"/>
    <w:rsid w:val="005B7538"/>
    <w:rsid w:val="005C0A57"/>
    <w:rsid w:val="005C0C42"/>
    <w:rsid w:val="005C187E"/>
    <w:rsid w:val="005C19C4"/>
    <w:rsid w:val="005C208E"/>
    <w:rsid w:val="005C258C"/>
    <w:rsid w:val="005C2E98"/>
    <w:rsid w:val="005C341A"/>
    <w:rsid w:val="005C470A"/>
    <w:rsid w:val="005C5309"/>
    <w:rsid w:val="005C5848"/>
    <w:rsid w:val="005C5F6B"/>
    <w:rsid w:val="005C628C"/>
    <w:rsid w:val="005C6832"/>
    <w:rsid w:val="005C688D"/>
    <w:rsid w:val="005C6C27"/>
    <w:rsid w:val="005C6EF7"/>
    <w:rsid w:val="005C6F3A"/>
    <w:rsid w:val="005C75D6"/>
    <w:rsid w:val="005D1422"/>
    <w:rsid w:val="005D14C8"/>
    <w:rsid w:val="005D17C2"/>
    <w:rsid w:val="005D1FA7"/>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C80"/>
    <w:rsid w:val="005E6EFD"/>
    <w:rsid w:val="005F04E2"/>
    <w:rsid w:val="005F11C1"/>
    <w:rsid w:val="005F1A62"/>
    <w:rsid w:val="005F22AD"/>
    <w:rsid w:val="005F234D"/>
    <w:rsid w:val="005F4753"/>
    <w:rsid w:val="005F5D6E"/>
    <w:rsid w:val="005F5DE2"/>
    <w:rsid w:val="005F6885"/>
    <w:rsid w:val="005F74B5"/>
    <w:rsid w:val="0060053D"/>
    <w:rsid w:val="00600D48"/>
    <w:rsid w:val="00601619"/>
    <w:rsid w:val="00601C54"/>
    <w:rsid w:val="006022C9"/>
    <w:rsid w:val="00602E27"/>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CB4"/>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1B9"/>
    <w:rsid w:val="006458B5"/>
    <w:rsid w:val="00646584"/>
    <w:rsid w:val="006476FB"/>
    <w:rsid w:val="006514AA"/>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6BCF"/>
    <w:rsid w:val="006573F3"/>
    <w:rsid w:val="00657CEA"/>
    <w:rsid w:val="00660090"/>
    <w:rsid w:val="00660229"/>
    <w:rsid w:val="0066050B"/>
    <w:rsid w:val="00660881"/>
    <w:rsid w:val="00660891"/>
    <w:rsid w:val="00660F08"/>
    <w:rsid w:val="006610FA"/>
    <w:rsid w:val="006611D3"/>
    <w:rsid w:val="006627DE"/>
    <w:rsid w:val="006628CF"/>
    <w:rsid w:val="00662D82"/>
    <w:rsid w:val="00663201"/>
    <w:rsid w:val="00664106"/>
    <w:rsid w:val="0066412D"/>
    <w:rsid w:val="00665B1C"/>
    <w:rsid w:val="00665B95"/>
    <w:rsid w:val="006663C0"/>
    <w:rsid w:val="006664C8"/>
    <w:rsid w:val="00666E1D"/>
    <w:rsid w:val="00666E33"/>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490"/>
    <w:rsid w:val="006918EE"/>
    <w:rsid w:val="00692682"/>
    <w:rsid w:val="00692A6A"/>
    <w:rsid w:val="00692F61"/>
    <w:rsid w:val="00692F75"/>
    <w:rsid w:val="00694373"/>
    <w:rsid w:val="0069504A"/>
    <w:rsid w:val="00695FEA"/>
    <w:rsid w:val="0069618B"/>
    <w:rsid w:val="0069658E"/>
    <w:rsid w:val="00696C66"/>
    <w:rsid w:val="006A05A5"/>
    <w:rsid w:val="006A0CBB"/>
    <w:rsid w:val="006A1353"/>
    <w:rsid w:val="006A1AE7"/>
    <w:rsid w:val="006A2C54"/>
    <w:rsid w:val="006A34B2"/>
    <w:rsid w:val="006A3B3B"/>
    <w:rsid w:val="006A48AC"/>
    <w:rsid w:val="006A4A7F"/>
    <w:rsid w:val="006A6E83"/>
    <w:rsid w:val="006A7F13"/>
    <w:rsid w:val="006A7F66"/>
    <w:rsid w:val="006B0442"/>
    <w:rsid w:val="006B04EF"/>
    <w:rsid w:val="006B2AF3"/>
    <w:rsid w:val="006B4BDB"/>
    <w:rsid w:val="006B50FA"/>
    <w:rsid w:val="006B6698"/>
    <w:rsid w:val="006B6F08"/>
    <w:rsid w:val="006C0355"/>
    <w:rsid w:val="006C079A"/>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5B4"/>
    <w:rsid w:val="006D516E"/>
    <w:rsid w:val="006D53B5"/>
    <w:rsid w:val="006D5785"/>
    <w:rsid w:val="006D669F"/>
    <w:rsid w:val="006D694E"/>
    <w:rsid w:val="006D7810"/>
    <w:rsid w:val="006E064C"/>
    <w:rsid w:val="006E0C02"/>
    <w:rsid w:val="006E1452"/>
    <w:rsid w:val="006E16E6"/>
    <w:rsid w:val="006E1ECC"/>
    <w:rsid w:val="006E2D78"/>
    <w:rsid w:val="006E390D"/>
    <w:rsid w:val="006E41D3"/>
    <w:rsid w:val="006E4984"/>
    <w:rsid w:val="006E4CCD"/>
    <w:rsid w:val="006E5CE9"/>
    <w:rsid w:val="006E64EB"/>
    <w:rsid w:val="006E6703"/>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5D4D"/>
    <w:rsid w:val="006F6264"/>
    <w:rsid w:val="007006C2"/>
    <w:rsid w:val="00700960"/>
    <w:rsid w:val="00700AB6"/>
    <w:rsid w:val="00701B60"/>
    <w:rsid w:val="00701BF4"/>
    <w:rsid w:val="00702525"/>
    <w:rsid w:val="00702C53"/>
    <w:rsid w:val="00703608"/>
    <w:rsid w:val="00704106"/>
    <w:rsid w:val="007050EC"/>
    <w:rsid w:val="007070E1"/>
    <w:rsid w:val="007109BD"/>
    <w:rsid w:val="007113AE"/>
    <w:rsid w:val="007113C5"/>
    <w:rsid w:val="007114C7"/>
    <w:rsid w:val="007121E9"/>
    <w:rsid w:val="007122A3"/>
    <w:rsid w:val="00712CC1"/>
    <w:rsid w:val="007136E4"/>
    <w:rsid w:val="00714382"/>
    <w:rsid w:val="00714DF4"/>
    <w:rsid w:val="007150DA"/>
    <w:rsid w:val="007155A3"/>
    <w:rsid w:val="00715DCD"/>
    <w:rsid w:val="007167E6"/>
    <w:rsid w:val="00716907"/>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0D91"/>
    <w:rsid w:val="00731319"/>
    <w:rsid w:val="0073452C"/>
    <w:rsid w:val="0073469E"/>
    <w:rsid w:val="00734B9B"/>
    <w:rsid w:val="00735712"/>
    <w:rsid w:val="007358EB"/>
    <w:rsid w:val="00735E8B"/>
    <w:rsid w:val="007362E8"/>
    <w:rsid w:val="00736C6F"/>
    <w:rsid w:val="007402F1"/>
    <w:rsid w:val="0074107A"/>
    <w:rsid w:val="007416D2"/>
    <w:rsid w:val="00741C06"/>
    <w:rsid w:val="00743D37"/>
    <w:rsid w:val="0074402B"/>
    <w:rsid w:val="00744C1F"/>
    <w:rsid w:val="007456A3"/>
    <w:rsid w:val="00745705"/>
    <w:rsid w:val="00745CF6"/>
    <w:rsid w:val="007465BA"/>
    <w:rsid w:val="007525FD"/>
    <w:rsid w:val="00752BB4"/>
    <w:rsid w:val="00752C30"/>
    <w:rsid w:val="00752C81"/>
    <w:rsid w:val="007534BE"/>
    <w:rsid w:val="00753964"/>
    <w:rsid w:val="0075428B"/>
    <w:rsid w:val="00755098"/>
    <w:rsid w:val="0075512D"/>
    <w:rsid w:val="00755C20"/>
    <w:rsid w:val="00757E9C"/>
    <w:rsid w:val="00760545"/>
    <w:rsid w:val="00761284"/>
    <w:rsid w:val="00761A53"/>
    <w:rsid w:val="0076206A"/>
    <w:rsid w:val="00762896"/>
    <w:rsid w:val="0076297B"/>
    <w:rsid w:val="007631C1"/>
    <w:rsid w:val="007637DF"/>
    <w:rsid w:val="00763AC7"/>
    <w:rsid w:val="00763FC2"/>
    <w:rsid w:val="0076423E"/>
    <w:rsid w:val="0076451B"/>
    <w:rsid w:val="007653C1"/>
    <w:rsid w:val="007653EE"/>
    <w:rsid w:val="0076610B"/>
    <w:rsid w:val="0076635D"/>
    <w:rsid w:val="0076694A"/>
    <w:rsid w:val="00767C30"/>
    <w:rsid w:val="007704E1"/>
    <w:rsid w:val="007709FF"/>
    <w:rsid w:val="007717DE"/>
    <w:rsid w:val="00771980"/>
    <w:rsid w:val="00772586"/>
    <w:rsid w:val="007729AF"/>
    <w:rsid w:val="00772DAA"/>
    <w:rsid w:val="00773373"/>
    <w:rsid w:val="00773A5A"/>
    <w:rsid w:val="007741C0"/>
    <w:rsid w:val="0077426D"/>
    <w:rsid w:val="00775200"/>
    <w:rsid w:val="00776DC6"/>
    <w:rsid w:val="00777681"/>
    <w:rsid w:val="00777880"/>
    <w:rsid w:val="00781085"/>
    <w:rsid w:val="007815D3"/>
    <w:rsid w:val="00781AB8"/>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BC4"/>
    <w:rsid w:val="007A43CC"/>
    <w:rsid w:val="007A47D8"/>
    <w:rsid w:val="007A487A"/>
    <w:rsid w:val="007A5290"/>
    <w:rsid w:val="007A5E95"/>
    <w:rsid w:val="007A79FC"/>
    <w:rsid w:val="007B2B5C"/>
    <w:rsid w:val="007B2D31"/>
    <w:rsid w:val="007B2E0F"/>
    <w:rsid w:val="007B3E2E"/>
    <w:rsid w:val="007B3EC5"/>
    <w:rsid w:val="007B4654"/>
    <w:rsid w:val="007B4666"/>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0468"/>
    <w:rsid w:val="007C1381"/>
    <w:rsid w:val="007C18F3"/>
    <w:rsid w:val="007C1959"/>
    <w:rsid w:val="007C1B81"/>
    <w:rsid w:val="007C1D0F"/>
    <w:rsid w:val="007C2970"/>
    <w:rsid w:val="007C33DB"/>
    <w:rsid w:val="007C45B7"/>
    <w:rsid w:val="007C4944"/>
    <w:rsid w:val="007C54B7"/>
    <w:rsid w:val="007C5ACA"/>
    <w:rsid w:val="007C66BD"/>
    <w:rsid w:val="007C6852"/>
    <w:rsid w:val="007C6E34"/>
    <w:rsid w:val="007D0352"/>
    <w:rsid w:val="007D12BA"/>
    <w:rsid w:val="007D1486"/>
    <w:rsid w:val="007D14A1"/>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B3F"/>
    <w:rsid w:val="007F0BBB"/>
    <w:rsid w:val="007F0C76"/>
    <w:rsid w:val="007F1ECB"/>
    <w:rsid w:val="007F1F4C"/>
    <w:rsid w:val="007F249F"/>
    <w:rsid w:val="007F2C04"/>
    <w:rsid w:val="007F3542"/>
    <w:rsid w:val="007F39C1"/>
    <w:rsid w:val="007F3BE3"/>
    <w:rsid w:val="007F3CE2"/>
    <w:rsid w:val="007F47B2"/>
    <w:rsid w:val="007F5139"/>
    <w:rsid w:val="007F5E5E"/>
    <w:rsid w:val="007F6325"/>
    <w:rsid w:val="007F6881"/>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9BE"/>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63D"/>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2FEF"/>
    <w:rsid w:val="008430F3"/>
    <w:rsid w:val="00843567"/>
    <w:rsid w:val="008439DD"/>
    <w:rsid w:val="0084418E"/>
    <w:rsid w:val="00844889"/>
    <w:rsid w:val="008448D7"/>
    <w:rsid w:val="008453CB"/>
    <w:rsid w:val="00845CC0"/>
    <w:rsid w:val="00845D84"/>
    <w:rsid w:val="00846653"/>
    <w:rsid w:val="00846721"/>
    <w:rsid w:val="00846987"/>
    <w:rsid w:val="008472A5"/>
    <w:rsid w:val="00847453"/>
    <w:rsid w:val="00847A44"/>
    <w:rsid w:val="0085060C"/>
    <w:rsid w:val="008506C7"/>
    <w:rsid w:val="00850D16"/>
    <w:rsid w:val="00851BF7"/>
    <w:rsid w:val="0085424E"/>
    <w:rsid w:val="008544B2"/>
    <w:rsid w:val="00854C9E"/>
    <w:rsid w:val="008555D4"/>
    <w:rsid w:val="0085570D"/>
    <w:rsid w:val="008558CB"/>
    <w:rsid w:val="00855CB6"/>
    <w:rsid w:val="00857127"/>
    <w:rsid w:val="0085733A"/>
    <w:rsid w:val="00857703"/>
    <w:rsid w:val="00857B7F"/>
    <w:rsid w:val="00857D66"/>
    <w:rsid w:val="008601F0"/>
    <w:rsid w:val="00860F1F"/>
    <w:rsid w:val="0086156B"/>
    <w:rsid w:val="00862350"/>
    <w:rsid w:val="00862FE2"/>
    <w:rsid w:val="00864D99"/>
    <w:rsid w:val="00866398"/>
    <w:rsid w:val="00867271"/>
    <w:rsid w:val="00870687"/>
    <w:rsid w:val="0087111E"/>
    <w:rsid w:val="00871403"/>
    <w:rsid w:val="00873298"/>
    <w:rsid w:val="00873515"/>
    <w:rsid w:val="00873941"/>
    <w:rsid w:val="00873959"/>
    <w:rsid w:val="00874595"/>
    <w:rsid w:val="00874AEC"/>
    <w:rsid w:val="00875752"/>
    <w:rsid w:val="00876EF6"/>
    <w:rsid w:val="00876F74"/>
    <w:rsid w:val="008806E4"/>
    <w:rsid w:val="008809D5"/>
    <w:rsid w:val="00880DC8"/>
    <w:rsid w:val="00880E4F"/>
    <w:rsid w:val="00882774"/>
    <w:rsid w:val="0088483A"/>
    <w:rsid w:val="00885DFA"/>
    <w:rsid w:val="00886054"/>
    <w:rsid w:val="00887FA8"/>
    <w:rsid w:val="00890553"/>
    <w:rsid w:val="00893417"/>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90"/>
    <w:rsid w:val="008A3CDD"/>
    <w:rsid w:val="008A3F49"/>
    <w:rsid w:val="008A4713"/>
    <w:rsid w:val="008A6BF4"/>
    <w:rsid w:val="008A71CC"/>
    <w:rsid w:val="008A74A8"/>
    <w:rsid w:val="008B0B5B"/>
    <w:rsid w:val="008B20FD"/>
    <w:rsid w:val="008B2281"/>
    <w:rsid w:val="008B2DE0"/>
    <w:rsid w:val="008B3596"/>
    <w:rsid w:val="008B41B3"/>
    <w:rsid w:val="008B461C"/>
    <w:rsid w:val="008B595F"/>
    <w:rsid w:val="008B5EB2"/>
    <w:rsid w:val="008B60FF"/>
    <w:rsid w:val="008B6469"/>
    <w:rsid w:val="008B695B"/>
    <w:rsid w:val="008C10A3"/>
    <w:rsid w:val="008C1187"/>
    <w:rsid w:val="008C12AA"/>
    <w:rsid w:val="008C14CC"/>
    <w:rsid w:val="008C1D21"/>
    <w:rsid w:val="008C3973"/>
    <w:rsid w:val="008C3DB1"/>
    <w:rsid w:val="008C4B4B"/>
    <w:rsid w:val="008C4C53"/>
    <w:rsid w:val="008C56BD"/>
    <w:rsid w:val="008C789E"/>
    <w:rsid w:val="008D0864"/>
    <w:rsid w:val="008D17B4"/>
    <w:rsid w:val="008D22DD"/>
    <w:rsid w:val="008D2A0D"/>
    <w:rsid w:val="008D3DD6"/>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297"/>
    <w:rsid w:val="008E6A62"/>
    <w:rsid w:val="008E74E5"/>
    <w:rsid w:val="008E784C"/>
    <w:rsid w:val="008E789F"/>
    <w:rsid w:val="008F0377"/>
    <w:rsid w:val="008F05DA"/>
    <w:rsid w:val="008F15C7"/>
    <w:rsid w:val="008F18EF"/>
    <w:rsid w:val="008F1C52"/>
    <w:rsid w:val="008F2995"/>
    <w:rsid w:val="008F2AA2"/>
    <w:rsid w:val="008F2ABE"/>
    <w:rsid w:val="008F3245"/>
    <w:rsid w:val="008F336E"/>
    <w:rsid w:val="008F365F"/>
    <w:rsid w:val="008F4093"/>
    <w:rsid w:val="008F45D1"/>
    <w:rsid w:val="008F4D6B"/>
    <w:rsid w:val="008F5154"/>
    <w:rsid w:val="008F5A70"/>
    <w:rsid w:val="008F78B8"/>
    <w:rsid w:val="00901EF6"/>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5BDB"/>
    <w:rsid w:val="009168DE"/>
    <w:rsid w:val="00921225"/>
    <w:rsid w:val="00921C43"/>
    <w:rsid w:val="0092251F"/>
    <w:rsid w:val="009230CE"/>
    <w:rsid w:val="009236DA"/>
    <w:rsid w:val="00923A06"/>
    <w:rsid w:val="00924A1A"/>
    <w:rsid w:val="009259E6"/>
    <w:rsid w:val="00926483"/>
    <w:rsid w:val="00927186"/>
    <w:rsid w:val="00931141"/>
    <w:rsid w:val="009312F2"/>
    <w:rsid w:val="00931573"/>
    <w:rsid w:val="00931E76"/>
    <w:rsid w:val="00931FC0"/>
    <w:rsid w:val="00933631"/>
    <w:rsid w:val="00933A0E"/>
    <w:rsid w:val="00933EA7"/>
    <w:rsid w:val="009341B7"/>
    <w:rsid w:val="009364AC"/>
    <w:rsid w:val="0093705D"/>
    <w:rsid w:val="00937107"/>
    <w:rsid w:val="00937797"/>
    <w:rsid w:val="0094098C"/>
    <w:rsid w:val="009430D3"/>
    <w:rsid w:val="00943719"/>
    <w:rsid w:val="009457A7"/>
    <w:rsid w:val="00945877"/>
    <w:rsid w:val="00945A2B"/>
    <w:rsid w:val="00946CA5"/>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67C1B"/>
    <w:rsid w:val="00970A7C"/>
    <w:rsid w:val="00971527"/>
    <w:rsid w:val="009715AD"/>
    <w:rsid w:val="0097246A"/>
    <w:rsid w:val="00973033"/>
    <w:rsid w:val="0097380E"/>
    <w:rsid w:val="00975937"/>
    <w:rsid w:val="009768AE"/>
    <w:rsid w:val="009771E3"/>
    <w:rsid w:val="00977732"/>
    <w:rsid w:val="00980459"/>
    <w:rsid w:val="00980625"/>
    <w:rsid w:val="0098237E"/>
    <w:rsid w:val="00983F05"/>
    <w:rsid w:val="00983F47"/>
    <w:rsid w:val="009849C3"/>
    <w:rsid w:val="009851D9"/>
    <w:rsid w:val="00986177"/>
    <w:rsid w:val="009868EA"/>
    <w:rsid w:val="009871D6"/>
    <w:rsid w:val="0098725E"/>
    <w:rsid w:val="009873E6"/>
    <w:rsid w:val="00991D3F"/>
    <w:rsid w:val="0099263F"/>
    <w:rsid w:val="00993A7E"/>
    <w:rsid w:val="00995174"/>
    <w:rsid w:val="009951D2"/>
    <w:rsid w:val="0099762E"/>
    <w:rsid w:val="00997ABB"/>
    <w:rsid w:val="009A0BC0"/>
    <w:rsid w:val="009A0CB6"/>
    <w:rsid w:val="009A10CD"/>
    <w:rsid w:val="009A14DC"/>
    <w:rsid w:val="009A1CE7"/>
    <w:rsid w:val="009A1EE8"/>
    <w:rsid w:val="009A2304"/>
    <w:rsid w:val="009A3385"/>
    <w:rsid w:val="009A4F03"/>
    <w:rsid w:val="009A7384"/>
    <w:rsid w:val="009B0D6D"/>
    <w:rsid w:val="009B0FF4"/>
    <w:rsid w:val="009B26C3"/>
    <w:rsid w:val="009B2925"/>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5659"/>
    <w:rsid w:val="009C6971"/>
    <w:rsid w:val="009C734E"/>
    <w:rsid w:val="009C7593"/>
    <w:rsid w:val="009C7678"/>
    <w:rsid w:val="009C7860"/>
    <w:rsid w:val="009C794B"/>
    <w:rsid w:val="009D0ED7"/>
    <w:rsid w:val="009D10E4"/>
    <w:rsid w:val="009D1827"/>
    <w:rsid w:val="009D2317"/>
    <w:rsid w:val="009D281D"/>
    <w:rsid w:val="009D4871"/>
    <w:rsid w:val="009D4B96"/>
    <w:rsid w:val="009D4D61"/>
    <w:rsid w:val="009D56DB"/>
    <w:rsid w:val="009D57B5"/>
    <w:rsid w:val="009D665A"/>
    <w:rsid w:val="009D7356"/>
    <w:rsid w:val="009D7B43"/>
    <w:rsid w:val="009D7C18"/>
    <w:rsid w:val="009E072E"/>
    <w:rsid w:val="009E0F2A"/>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12E"/>
    <w:rsid w:val="009F18DA"/>
    <w:rsid w:val="009F1BC3"/>
    <w:rsid w:val="009F1DA6"/>
    <w:rsid w:val="009F25D0"/>
    <w:rsid w:val="009F5925"/>
    <w:rsid w:val="009F6496"/>
    <w:rsid w:val="009F68A4"/>
    <w:rsid w:val="009F737C"/>
    <w:rsid w:val="00A008A7"/>
    <w:rsid w:val="00A009EB"/>
    <w:rsid w:val="00A01D02"/>
    <w:rsid w:val="00A03E7F"/>
    <w:rsid w:val="00A04834"/>
    <w:rsid w:val="00A04F76"/>
    <w:rsid w:val="00A0571C"/>
    <w:rsid w:val="00A05D91"/>
    <w:rsid w:val="00A06EFF"/>
    <w:rsid w:val="00A07372"/>
    <w:rsid w:val="00A07F85"/>
    <w:rsid w:val="00A10035"/>
    <w:rsid w:val="00A10C10"/>
    <w:rsid w:val="00A111BA"/>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0C46"/>
    <w:rsid w:val="00A21108"/>
    <w:rsid w:val="00A21F09"/>
    <w:rsid w:val="00A22979"/>
    <w:rsid w:val="00A23789"/>
    <w:rsid w:val="00A23F5F"/>
    <w:rsid w:val="00A251D4"/>
    <w:rsid w:val="00A265AA"/>
    <w:rsid w:val="00A2687D"/>
    <w:rsid w:val="00A26987"/>
    <w:rsid w:val="00A26E14"/>
    <w:rsid w:val="00A27EB9"/>
    <w:rsid w:val="00A300B2"/>
    <w:rsid w:val="00A32B61"/>
    <w:rsid w:val="00A32BD5"/>
    <w:rsid w:val="00A32DC8"/>
    <w:rsid w:val="00A37213"/>
    <w:rsid w:val="00A379CF"/>
    <w:rsid w:val="00A37E1A"/>
    <w:rsid w:val="00A37E7B"/>
    <w:rsid w:val="00A4042C"/>
    <w:rsid w:val="00A407ED"/>
    <w:rsid w:val="00A40DAC"/>
    <w:rsid w:val="00A40E2D"/>
    <w:rsid w:val="00A40E57"/>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84A"/>
    <w:rsid w:val="00A51E55"/>
    <w:rsid w:val="00A523E5"/>
    <w:rsid w:val="00A5292A"/>
    <w:rsid w:val="00A532CB"/>
    <w:rsid w:val="00A53585"/>
    <w:rsid w:val="00A536A9"/>
    <w:rsid w:val="00A53975"/>
    <w:rsid w:val="00A54362"/>
    <w:rsid w:val="00A54695"/>
    <w:rsid w:val="00A54962"/>
    <w:rsid w:val="00A54C14"/>
    <w:rsid w:val="00A54DD1"/>
    <w:rsid w:val="00A55792"/>
    <w:rsid w:val="00A55AF0"/>
    <w:rsid w:val="00A55EAD"/>
    <w:rsid w:val="00A56205"/>
    <w:rsid w:val="00A569CF"/>
    <w:rsid w:val="00A573E4"/>
    <w:rsid w:val="00A60132"/>
    <w:rsid w:val="00A60382"/>
    <w:rsid w:val="00A60DE6"/>
    <w:rsid w:val="00A60F29"/>
    <w:rsid w:val="00A623A8"/>
    <w:rsid w:val="00A623C4"/>
    <w:rsid w:val="00A62893"/>
    <w:rsid w:val="00A62E16"/>
    <w:rsid w:val="00A64758"/>
    <w:rsid w:val="00A64C07"/>
    <w:rsid w:val="00A64E58"/>
    <w:rsid w:val="00A64E9F"/>
    <w:rsid w:val="00A65819"/>
    <w:rsid w:val="00A672A2"/>
    <w:rsid w:val="00A672F0"/>
    <w:rsid w:val="00A71652"/>
    <w:rsid w:val="00A7168C"/>
    <w:rsid w:val="00A71CA3"/>
    <w:rsid w:val="00A71FC8"/>
    <w:rsid w:val="00A74196"/>
    <w:rsid w:val="00A74252"/>
    <w:rsid w:val="00A742CB"/>
    <w:rsid w:val="00A74735"/>
    <w:rsid w:val="00A7506F"/>
    <w:rsid w:val="00A76AEF"/>
    <w:rsid w:val="00A76EAC"/>
    <w:rsid w:val="00A82896"/>
    <w:rsid w:val="00A83B82"/>
    <w:rsid w:val="00A8447F"/>
    <w:rsid w:val="00A84F17"/>
    <w:rsid w:val="00A852A7"/>
    <w:rsid w:val="00A85854"/>
    <w:rsid w:val="00A85D2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6A0F"/>
    <w:rsid w:val="00A9764B"/>
    <w:rsid w:val="00AA1144"/>
    <w:rsid w:val="00AA1B88"/>
    <w:rsid w:val="00AA1BC9"/>
    <w:rsid w:val="00AA1E9A"/>
    <w:rsid w:val="00AA2043"/>
    <w:rsid w:val="00AA204B"/>
    <w:rsid w:val="00AA2848"/>
    <w:rsid w:val="00AA28EA"/>
    <w:rsid w:val="00AA2CE3"/>
    <w:rsid w:val="00AA2EC5"/>
    <w:rsid w:val="00AA3019"/>
    <w:rsid w:val="00AA399E"/>
    <w:rsid w:val="00AA3E66"/>
    <w:rsid w:val="00AA502D"/>
    <w:rsid w:val="00AA5273"/>
    <w:rsid w:val="00AA6419"/>
    <w:rsid w:val="00AA6612"/>
    <w:rsid w:val="00AA7890"/>
    <w:rsid w:val="00AB1A48"/>
    <w:rsid w:val="00AB24A5"/>
    <w:rsid w:val="00AB31CA"/>
    <w:rsid w:val="00AB4375"/>
    <w:rsid w:val="00AB44B9"/>
    <w:rsid w:val="00AB4976"/>
    <w:rsid w:val="00AB4C70"/>
    <w:rsid w:val="00AB508F"/>
    <w:rsid w:val="00AB52BB"/>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D700B"/>
    <w:rsid w:val="00AE0377"/>
    <w:rsid w:val="00AE0616"/>
    <w:rsid w:val="00AE1227"/>
    <w:rsid w:val="00AE1229"/>
    <w:rsid w:val="00AE273E"/>
    <w:rsid w:val="00AE2ED5"/>
    <w:rsid w:val="00AE3836"/>
    <w:rsid w:val="00AE4865"/>
    <w:rsid w:val="00AE574C"/>
    <w:rsid w:val="00AE5B08"/>
    <w:rsid w:val="00AE6BBB"/>
    <w:rsid w:val="00AE75B5"/>
    <w:rsid w:val="00AE77EA"/>
    <w:rsid w:val="00AE7E6B"/>
    <w:rsid w:val="00AE7FB5"/>
    <w:rsid w:val="00AF03A3"/>
    <w:rsid w:val="00AF1273"/>
    <w:rsid w:val="00AF15CC"/>
    <w:rsid w:val="00AF1D8A"/>
    <w:rsid w:val="00AF2AAF"/>
    <w:rsid w:val="00AF2FBA"/>
    <w:rsid w:val="00AF304D"/>
    <w:rsid w:val="00AF3139"/>
    <w:rsid w:val="00AF371F"/>
    <w:rsid w:val="00AF3720"/>
    <w:rsid w:val="00AF3FB6"/>
    <w:rsid w:val="00AF6FA9"/>
    <w:rsid w:val="00B00884"/>
    <w:rsid w:val="00B02280"/>
    <w:rsid w:val="00B02E16"/>
    <w:rsid w:val="00B0307A"/>
    <w:rsid w:val="00B0418E"/>
    <w:rsid w:val="00B068F8"/>
    <w:rsid w:val="00B073CB"/>
    <w:rsid w:val="00B0774E"/>
    <w:rsid w:val="00B106AA"/>
    <w:rsid w:val="00B10FCB"/>
    <w:rsid w:val="00B12A56"/>
    <w:rsid w:val="00B131B8"/>
    <w:rsid w:val="00B14182"/>
    <w:rsid w:val="00B1492E"/>
    <w:rsid w:val="00B15C0B"/>
    <w:rsid w:val="00B15D2E"/>
    <w:rsid w:val="00B16508"/>
    <w:rsid w:val="00B17F57"/>
    <w:rsid w:val="00B20128"/>
    <w:rsid w:val="00B20A16"/>
    <w:rsid w:val="00B21156"/>
    <w:rsid w:val="00B214A4"/>
    <w:rsid w:val="00B21715"/>
    <w:rsid w:val="00B21C4E"/>
    <w:rsid w:val="00B2295D"/>
    <w:rsid w:val="00B22B36"/>
    <w:rsid w:val="00B22DBA"/>
    <w:rsid w:val="00B2307D"/>
    <w:rsid w:val="00B230C1"/>
    <w:rsid w:val="00B23F53"/>
    <w:rsid w:val="00B2556B"/>
    <w:rsid w:val="00B25D9B"/>
    <w:rsid w:val="00B25DA4"/>
    <w:rsid w:val="00B25E39"/>
    <w:rsid w:val="00B26D04"/>
    <w:rsid w:val="00B3060F"/>
    <w:rsid w:val="00B30C0B"/>
    <w:rsid w:val="00B32116"/>
    <w:rsid w:val="00B3277E"/>
    <w:rsid w:val="00B32AB9"/>
    <w:rsid w:val="00B336BD"/>
    <w:rsid w:val="00B33AA4"/>
    <w:rsid w:val="00B33AFC"/>
    <w:rsid w:val="00B33CF9"/>
    <w:rsid w:val="00B33D24"/>
    <w:rsid w:val="00B33DD1"/>
    <w:rsid w:val="00B3459F"/>
    <w:rsid w:val="00B347CF"/>
    <w:rsid w:val="00B35AC3"/>
    <w:rsid w:val="00B35D04"/>
    <w:rsid w:val="00B36598"/>
    <w:rsid w:val="00B406C0"/>
    <w:rsid w:val="00B4094C"/>
    <w:rsid w:val="00B4168E"/>
    <w:rsid w:val="00B42721"/>
    <w:rsid w:val="00B42DD2"/>
    <w:rsid w:val="00B43911"/>
    <w:rsid w:val="00B43B08"/>
    <w:rsid w:val="00B45243"/>
    <w:rsid w:val="00B46A59"/>
    <w:rsid w:val="00B4739F"/>
    <w:rsid w:val="00B47797"/>
    <w:rsid w:val="00B50847"/>
    <w:rsid w:val="00B514F8"/>
    <w:rsid w:val="00B521EC"/>
    <w:rsid w:val="00B5244F"/>
    <w:rsid w:val="00B5268A"/>
    <w:rsid w:val="00B52F73"/>
    <w:rsid w:val="00B532C4"/>
    <w:rsid w:val="00B5342A"/>
    <w:rsid w:val="00B56139"/>
    <w:rsid w:val="00B57A45"/>
    <w:rsid w:val="00B60057"/>
    <w:rsid w:val="00B600AC"/>
    <w:rsid w:val="00B60A77"/>
    <w:rsid w:val="00B62E85"/>
    <w:rsid w:val="00B63DEC"/>
    <w:rsid w:val="00B64047"/>
    <w:rsid w:val="00B66800"/>
    <w:rsid w:val="00B669AB"/>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7737D"/>
    <w:rsid w:val="00B80F98"/>
    <w:rsid w:val="00B815D2"/>
    <w:rsid w:val="00B81AB9"/>
    <w:rsid w:val="00B82BA7"/>
    <w:rsid w:val="00B82D83"/>
    <w:rsid w:val="00B83154"/>
    <w:rsid w:val="00B83429"/>
    <w:rsid w:val="00B83769"/>
    <w:rsid w:val="00B83C3E"/>
    <w:rsid w:val="00B83C5D"/>
    <w:rsid w:val="00B8575E"/>
    <w:rsid w:val="00B85A64"/>
    <w:rsid w:val="00B865E8"/>
    <w:rsid w:val="00B86BA3"/>
    <w:rsid w:val="00B874B7"/>
    <w:rsid w:val="00B901B1"/>
    <w:rsid w:val="00B90483"/>
    <w:rsid w:val="00B91EB7"/>
    <w:rsid w:val="00B92154"/>
    <w:rsid w:val="00B92BAC"/>
    <w:rsid w:val="00B951DD"/>
    <w:rsid w:val="00B9593C"/>
    <w:rsid w:val="00B95988"/>
    <w:rsid w:val="00B96A54"/>
    <w:rsid w:val="00B96DAC"/>
    <w:rsid w:val="00B971A8"/>
    <w:rsid w:val="00B97B7E"/>
    <w:rsid w:val="00B97B91"/>
    <w:rsid w:val="00BA04CD"/>
    <w:rsid w:val="00BA07AB"/>
    <w:rsid w:val="00BA0F6E"/>
    <w:rsid w:val="00BA1979"/>
    <w:rsid w:val="00BA3003"/>
    <w:rsid w:val="00BA401A"/>
    <w:rsid w:val="00BA4CAD"/>
    <w:rsid w:val="00BA4E4D"/>
    <w:rsid w:val="00BA5438"/>
    <w:rsid w:val="00BA6849"/>
    <w:rsid w:val="00BA6B5B"/>
    <w:rsid w:val="00BB0253"/>
    <w:rsid w:val="00BB1B41"/>
    <w:rsid w:val="00BB1F6D"/>
    <w:rsid w:val="00BB2F16"/>
    <w:rsid w:val="00BB3566"/>
    <w:rsid w:val="00BB35F0"/>
    <w:rsid w:val="00BB4300"/>
    <w:rsid w:val="00BB4D3C"/>
    <w:rsid w:val="00BB64B2"/>
    <w:rsid w:val="00BB6AFB"/>
    <w:rsid w:val="00BB75E2"/>
    <w:rsid w:val="00BB7BDE"/>
    <w:rsid w:val="00BB7F02"/>
    <w:rsid w:val="00BC00F9"/>
    <w:rsid w:val="00BC091F"/>
    <w:rsid w:val="00BC097A"/>
    <w:rsid w:val="00BC0C4E"/>
    <w:rsid w:val="00BC159D"/>
    <w:rsid w:val="00BC2429"/>
    <w:rsid w:val="00BC322A"/>
    <w:rsid w:val="00BC33DB"/>
    <w:rsid w:val="00BC4116"/>
    <w:rsid w:val="00BC4566"/>
    <w:rsid w:val="00BC6948"/>
    <w:rsid w:val="00BC7004"/>
    <w:rsid w:val="00BC7242"/>
    <w:rsid w:val="00BC74E6"/>
    <w:rsid w:val="00BC77DA"/>
    <w:rsid w:val="00BC7F00"/>
    <w:rsid w:val="00BC7F5B"/>
    <w:rsid w:val="00BD00F4"/>
    <w:rsid w:val="00BD067F"/>
    <w:rsid w:val="00BD0C9C"/>
    <w:rsid w:val="00BD0F1F"/>
    <w:rsid w:val="00BD1197"/>
    <w:rsid w:val="00BD1E6F"/>
    <w:rsid w:val="00BD2C3C"/>
    <w:rsid w:val="00BD37AB"/>
    <w:rsid w:val="00BD3B65"/>
    <w:rsid w:val="00BD3C7F"/>
    <w:rsid w:val="00BD4491"/>
    <w:rsid w:val="00BD49DC"/>
    <w:rsid w:val="00BD5AD7"/>
    <w:rsid w:val="00BD62F3"/>
    <w:rsid w:val="00BD6C75"/>
    <w:rsid w:val="00BD6C85"/>
    <w:rsid w:val="00BD71CA"/>
    <w:rsid w:val="00BE1101"/>
    <w:rsid w:val="00BE134B"/>
    <w:rsid w:val="00BE1B06"/>
    <w:rsid w:val="00BE4122"/>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5F65"/>
    <w:rsid w:val="00C07CAF"/>
    <w:rsid w:val="00C07CBF"/>
    <w:rsid w:val="00C10078"/>
    <w:rsid w:val="00C11838"/>
    <w:rsid w:val="00C1249F"/>
    <w:rsid w:val="00C124ED"/>
    <w:rsid w:val="00C125C3"/>
    <w:rsid w:val="00C13140"/>
    <w:rsid w:val="00C1339D"/>
    <w:rsid w:val="00C14A6F"/>
    <w:rsid w:val="00C157BC"/>
    <w:rsid w:val="00C15B76"/>
    <w:rsid w:val="00C15D4C"/>
    <w:rsid w:val="00C1609D"/>
    <w:rsid w:val="00C16386"/>
    <w:rsid w:val="00C177A7"/>
    <w:rsid w:val="00C21B81"/>
    <w:rsid w:val="00C21FA8"/>
    <w:rsid w:val="00C222BD"/>
    <w:rsid w:val="00C23A86"/>
    <w:rsid w:val="00C23DE0"/>
    <w:rsid w:val="00C25736"/>
    <w:rsid w:val="00C25BCD"/>
    <w:rsid w:val="00C25C8F"/>
    <w:rsid w:val="00C2635E"/>
    <w:rsid w:val="00C27E8B"/>
    <w:rsid w:val="00C27F3B"/>
    <w:rsid w:val="00C30887"/>
    <w:rsid w:val="00C32250"/>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4AEE"/>
    <w:rsid w:val="00C4577C"/>
    <w:rsid w:val="00C4579E"/>
    <w:rsid w:val="00C45970"/>
    <w:rsid w:val="00C45A05"/>
    <w:rsid w:val="00C46F64"/>
    <w:rsid w:val="00C471E3"/>
    <w:rsid w:val="00C47F72"/>
    <w:rsid w:val="00C5053A"/>
    <w:rsid w:val="00C50C66"/>
    <w:rsid w:val="00C51C6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2EA3"/>
    <w:rsid w:val="00C638F0"/>
    <w:rsid w:val="00C640D4"/>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14C9"/>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C0A82"/>
    <w:rsid w:val="00CC0EE9"/>
    <w:rsid w:val="00CC29B9"/>
    <w:rsid w:val="00CC449F"/>
    <w:rsid w:val="00CC484F"/>
    <w:rsid w:val="00CC4B01"/>
    <w:rsid w:val="00CC559C"/>
    <w:rsid w:val="00CC5D1B"/>
    <w:rsid w:val="00CC76E1"/>
    <w:rsid w:val="00CC78AE"/>
    <w:rsid w:val="00CD25D0"/>
    <w:rsid w:val="00CD323A"/>
    <w:rsid w:val="00CD32D4"/>
    <w:rsid w:val="00CD44D4"/>
    <w:rsid w:val="00CD4A12"/>
    <w:rsid w:val="00CD4B93"/>
    <w:rsid w:val="00CD4BC9"/>
    <w:rsid w:val="00CD4D6F"/>
    <w:rsid w:val="00CD5824"/>
    <w:rsid w:val="00CD5ACD"/>
    <w:rsid w:val="00CD5D94"/>
    <w:rsid w:val="00CD67E8"/>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6B63"/>
    <w:rsid w:val="00CE7F02"/>
    <w:rsid w:val="00CF06F3"/>
    <w:rsid w:val="00CF0CB6"/>
    <w:rsid w:val="00CF11C7"/>
    <w:rsid w:val="00CF1B85"/>
    <w:rsid w:val="00CF215A"/>
    <w:rsid w:val="00CF22C0"/>
    <w:rsid w:val="00CF2709"/>
    <w:rsid w:val="00CF3459"/>
    <w:rsid w:val="00CF34BC"/>
    <w:rsid w:val="00CF35A1"/>
    <w:rsid w:val="00CF373E"/>
    <w:rsid w:val="00CF3C3A"/>
    <w:rsid w:val="00CF50E1"/>
    <w:rsid w:val="00CF651B"/>
    <w:rsid w:val="00CF7BE2"/>
    <w:rsid w:val="00CF7FA4"/>
    <w:rsid w:val="00D00415"/>
    <w:rsid w:val="00D00628"/>
    <w:rsid w:val="00D00AB8"/>
    <w:rsid w:val="00D00E41"/>
    <w:rsid w:val="00D011F5"/>
    <w:rsid w:val="00D0197A"/>
    <w:rsid w:val="00D01DBE"/>
    <w:rsid w:val="00D04B3F"/>
    <w:rsid w:val="00D05D8C"/>
    <w:rsid w:val="00D05F76"/>
    <w:rsid w:val="00D10A3C"/>
    <w:rsid w:val="00D10A4D"/>
    <w:rsid w:val="00D10A90"/>
    <w:rsid w:val="00D12DD3"/>
    <w:rsid w:val="00D12EA6"/>
    <w:rsid w:val="00D13F25"/>
    <w:rsid w:val="00D16748"/>
    <w:rsid w:val="00D16FA6"/>
    <w:rsid w:val="00D174D2"/>
    <w:rsid w:val="00D20064"/>
    <w:rsid w:val="00D2062E"/>
    <w:rsid w:val="00D21554"/>
    <w:rsid w:val="00D221D7"/>
    <w:rsid w:val="00D22A65"/>
    <w:rsid w:val="00D24630"/>
    <w:rsid w:val="00D25054"/>
    <w:rsid w:val="00D25761"/>
    <w:rsid w:val="00D27086"/>
    <w:rsid w:val="00D27253"/>
    <w:rsid w:val="00D27607"/>
    <w:rsid w:val="00D27D23"/>
    <w:rsid w:val="00D27F36"/>
    <w:rsid w:val="00D313E1"/>
    <w:rsid w:val="00D31FCA"/>
    <w:rsid w:val="00D320BA"/>
    <w:rsid w:val="00D32458"/>
    <w:rsid w:val="00D32BD3"/>
    <w:rsid w:val="00D34215"/>
    <w:rsid w:val="00D34302"/>
    <w:rsid w:val="00D3588A"/>
    <w:rsid w:val="00D35BF9"/>
    <w:rsid w:val="00D35D79"/>
    <w:rsid w:val="00D40575"/>
    <w:rsid w:val="00D41FA8"/>
    <w:rsid w:val="00D424C9"/>
    <w:rsid w:val="00D427F6"/>
    <w:rsid w:val="00D43636"/>
    <w:rsid w:val="00D438E7"/>
    <w:rsid w:val="00D43CDE"/>
    <w:rsid w:val="00D45EC9"/>
    <w:rsid w:val="00D460AF"/>
    <w:rsid w:val="00D461E6"/>
    <w:rsid w:val="00D4681B"/>
    <w:rsid w:val="00D470FE"/>
    <w:rsid w:val="00D47110"/>
    <w:rsid w:val="00D471A9"/>
    <w:rsid w:val="00D471C0"/>
    <w:rsid w:val="00D47248"/>
    <w:rsid w:val="00D473A6"/>
    <w:rsid w:val="00D50165"/>
    <w:rsid w:val="00D503E8"/>
    <w:rsid w:val="00D50909"/>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219"/>
    <w:rsid w:val="00D6371A"/>
    <w:rsid w:val="00D640A5"/>
    <w:rsid w:val="00D64754"/>
    <w:rsid w:val="00D64790"/>
    <w:rsid w:val="00D65609"/>
    <w:rsid w:val="00D658B9"/>
    <w:rsid w:val="00D65C58"/>
    <w:rsid w:val="00D66D97"/>
    <w:rsid w:val="00D66F23"/>
    <w:rsid w:val="00D674F4"/>
    <w:rsid w:val="00D6770F"/>
    <w:rsid w:val="00D67C8C"/>
    <w:rsid w:val="00D70F05"/>
    <w:rsid w:val="00D71624"/>
    <w:rsid w:val="00D71D8A"/>
    <w:rsid w:val="00D724BA"/>
    <w:rsid w:val="00D72AC9"/>
    <w:rsid w:val="00D735D8"/>
    <w:rsid w:val="00D7362C"/>
    <w:rsid w:val="00D736E2"/>
    <w:rsid w:val="00D7411B"/>
    <w:rsid w:val="00D74FF3"/>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39D8"/>
    <w:rsid w:val="00D844B8"/>
    <w:rsid w:val="00D84932"/>
    <w:rsid w:val="00D85503"/>
    <w:rsid w:val="00D859E1"/>
    <w:rsid w:val="00D867A0"/>
    <w:rsid w:val="00D86A10"/>
    <w:rsid w:val="00D8723F"/>
    <w:rsid w:val="00D91468"/>
    <w:rsid w:val="00D927B0"/>
    <w:rsid w:val="00D927FD"/>
    <w:rsid w:val="00D93843"/>
    <w:rsid w:val="00D94134"/>
    <w:rsid w:val="00D95597"/>
    <w:rsid w:val="00D959DF"/>
    <w:rsid w:val="00D969AA"/>
    <w:rsid w:val="00D9723D"/>
    <w:rsid w:val="00D9761B"/>
    <w:rsid w:val="00D97FC3"/>
    <w:rsid w:val="00DA096B"/>
    <w:rsid w:val="00DA180D"/>
    <w:rsid w:val="00DA31CD"/>
    <w:rsid w:val="00DA39E6"/>
    <w:rsid w:val="00DA4887"/>
    <w:rsid w:val="00DA53B2"/>
    <w:rsid w:val="00DA5661"/>
    <w:rsid w:val="00DA5875"/>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6FAC"/>
    <w:rsid w:val="00DB7494"/>
    <w:rsid w:val="00DB7755"/>
    <w:rsid w:val="00DC095D"/>
    <w:rsid w:val="00DC0AE6"/>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502C"/>
    <w:rsid w:val="00DD51D5"/>
    <w:rsid w:val="00DD58FE"/>
    <w:rsid w:val="00DD5F39"/>
    <w:rsid w:val="00DD655B"/>
    <w:rsid w:val="00DE0260"/>
    <w:rsid w:val="00DE0E20"/>
    <w:rsid w:val="00DE10F9"/>
    <w:rsid w:val="00DE1A20"/>
    <w:rsid w:val="00DE2285"/>
    <w:rsid w:val="00DE296E"/>
    <w:rsid w:val="00DE2D02"/>
    <w:rsid w:val="00DE33A3"/>
    <w:rsid w:val="00DE3C96"/>
    <w:rsid w:val="00DE5454"/>
    <w:rsid w:val="00DE5907"/>
    <w:rsid w:val="00DE595E"/>
    <w:rsid w:val="00DE7B5A"/>
    <w:rsid w:val="00DF058A"/>
    <w:rsid w:val="00DF1285"/>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3D62"/>
    <w:rsid w:val="00E05055"/>
    <w:rsid w:val="00E05A88"/>
    <w:rsid w:val="00E0620D"/>
    <w:rsid w:val="00E06408"/>
    <w:rsid w:val="00E069B3"/>
    <w:rsid w:val="00E06AED"/>
    <w:rsid w:val="00E06BC5"/>
    <w:rsid w:val="00E076E5"/>
    <w:rsid w:val="00E07CD5"/>
    <w:rsid w:val="00E112E4"/>
    <w:rsid w:val="00E12987"/>
    <w:rsid w:val="00E13195"/>
    <w:rsid w:val="00E13CB1"/>
    <w:rsid w:val="00E14449"/>
    <w:rsid w:val="00E14FAC"/>
    <w:rsid w:val="00E151D0"/>
    <w:rsid w:val="00E15752"/>
    <w:rsid w:val="00E15BE2"/>
    <w:rsid w:val="00E15EC5"/>
    <w:rsid w:val="00E1610E"/>
    <w:rsid w:val="00E16F19"/>
    <w:rsid w:val="00E17627"/>
    <w:rsid w:val="00E178E2"/>
    <w:rsid w:val="00E178FC"/>
    <w:rsid w:val="00E17F0D"/>
    <w:rsid w:val="00E204FF"/>
    <w:rsid w:val="00E20AD4"/>
    <w:rsid w:val="00E21077"/>
    <w:rsid w:val="00E214E9"/>
    <w:rsid w:val="00E215A1"/>
    <w:rsid w:val="00E2190F"/>
    <w:rsid w:val="00E21912"/>
    <w:rsid w:val="00E22C9F"/>
    <w:rsid w:val="00E23F71"/>
    <w:rsid w:val="00E2552D"/>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18BE"/>
    <w:rsid w:val="00E4233B"/>
    <w:rsid w:val="00E42B9B"/>
    <w:rsid w:val="00E432C5"/>
    <w:rsid w:val="00E441A5"/>
    <w:rsid w:val="00E44659"/>
    <w:rsid w:val="00E44F2B"/>
    <w:rsid w:val="00E4677A"/>
    <w:rsid w:val="00E47736"/>
    <w:rsid w:val="00E4796D"/>
    <w:rsid w:val="00E47CCB"/>
    <w:rsid w:val="00E50359"/>
    <w:rsid w:val="00E50622"/>
    <w:rsid w:val="00E50869"/>
    <w:rsid w:val="00E51E38"/>
    <w:rsid w:val="00E52644"/>
    <w:rsid w:val="00E53891"/>
    <w:rsid w:val="00E54002"/>
    <w:rsid w:val="00E541C9"/>
    <w:rsid w:val="00E54DEC"/>
    <w:rsid w:val="00E55416"/>
    <w:rsid w:val="00E5542F"/>
    <w:rsid w:val="00E55E14"/>
    <w:rsid w:val="00E562BB"/>
    <w:rsid w:val="00E5708F"/>
    <w:rsid w:val="00E61333"/>
    <w:rsid w:val="00E61DED"/>
    <w:rsid w:val="00E62127"/>
    <w:rsid w:val="00E62C29"/>
    <w:rsid w:val="00E64DAD"/>
    <w:rsid w:val="00E6610F"/>
    <w:rsid w:val="00E66266"/>
    <w:rsid w:val="00E662D6"/>
    <w:rsid w:val="00E66397"/>
    <w:rsid w:val="00E6642C"/>
    <w:rsid w:val="00E66697"/>
    <w:rsid w:val="00E67FB9"/>
    <w:rsid w:val="00E70A04"/>
    <w:rsid w:val="00E70FFF"/>
    <w:rsid w:val="00E716E1"/>
    <w:rsid w:val="00E71C3A"/>
    <w:rsid w:val="00E72043"/>
    <w:rsid w:val="00E72B95"/>
    <w:rsid w:val="00E738CB"/>
    <w:rsid w:val="00E73A1F"/>
    <w:rsid w:val="00E73E10"/>
    <w:rsid w:val="00E7481A"/>
    <w:rsid w:val="00E76523"/>
    <w:rsid w:val="00E76A1D"/>
    <w:rsid w:val="00E77196"/>
    <w:rsid w:val="00E77720"/>
    <w:rsid w:val="00E77EE0"/>
    <w:rsid w:val="00E8032F"/>
    <w:rsid w:val="00E80D6A"/>
    <w:rsid w:val="00E81920"/>
    <w:rsid w:val="00E820E1"/>
    <w:rsid w:val="00E82F46"/>
    <w:rsid w:val="00E83EB0"/>
    <w:rsid w:val="00E84EA5"/>
    <w:rsid w:val="00E85466"/>
    <w:rsid w:val="00E85C98"/>
    <w:rsid w:val="00E868FF"/>
    <w:rsid w:val="00E86F5D"/>
    <w:rsid w:val="00E87C8A"/>
    <w:rsid w:val="00E87CFD"/>
    <w:rsid w:val="00E87DB5"/>
    <w:rsid w:val="00E87DDB"/>
    <w:rsid w:val="00E87F02"/>
    <w:rsid w:val="00E9168A"/>
    <w:rsid w:val="00E92B96"/>
    <w:rsid w:val="00E93BD0"/>
    <w:rsid w:val="00E9436D"/>
    <w:rsid w:val="00E94851"/>
    <w:rsid w:val="00E94A62"/>
    <w:rsid w:val="00E9527A"/>
    <w:rsid w:val="00E95933"/>
    <w:rsid w:val="00E9714D"/>
    <w:rsid w:val="00E9777C"/>
    <w:rsid w:val="00E97ADE"/>
    <w:rsid w:val="00EA0DC8"/>
    <w:rsid w:val="00EA1903"/>
    <w:rsid w:val="00EA20B2"/>
    <w:rsid w:val="00EA28F3"/>
    <w:rsid w:val="00EA2B7F"/>
    <w:rsid w:val="00EA32CB"/>
    <w:rsid w:val="00EA3806"/>
    <w:rsid w:val="00EA3EA6"/>
    <w:rsid w:val="00EA3F5C"/>
    <w:rsid w:val="00EA4495"/>
    <w:rsid w:val="00EA4A06"/>
    <w:rsid w:val="00EA5639"/>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6896"/>
    <w:rsid w:val="00EB6F3A"/>
    <w:rsid w:val="00EB7EBD"/>
    <w:rsid w:val="00EC0262"/>
    <w:rsid w:val="00EC1967"/>
    <w:rsid w:val="00EC2C55"/>
    <w:rsid w:val="00EC3220"/>
    <w:rsid w:val="00EC3A24"/>
    <w:rsid w:val="00EC3C1A"/>
    <w:rsid w:val="00EC3C52"/>
    <w:rsid w:val="00EC44D5"/>
    <w:rsid w:val="00EC4DD5"/>
    <w:rsid w:val="00EC58E7"/>
    <w:rsid w:val="00EC5BD1"/>
    <w:rsid w:val="00ED08A7"/>
    <w:rsid w:val="00ED0A84"/>
    <w:rsid w:val="00ED0F49"/>
    <w:rsid w:val="00ED0FAC"/>
    <w:rsid w:val="00ED1A31"/>
    <w:rsid w:val="00ED1AEB"/>
    <w:rsid w:val="00ED4BDF"/>
    <w:rsid w:val="00ED4F4A"/>
    <w:rsid w:val="00ED516E"/>
    <w:rsid w:val="00ED7B39"/>
    <w:rsid w:val="00ED7C3F"/>
    <w:rsid w:val="00EE1C88"/>
    <w:rsid w:val="00EE1D1A"/>
    <w:rsid w:val="00EE2874"/>
    <w:rsid w:val="00EE2914"/>
    <w:rsid w:val="00EE3E5B"/>
    <w:rsid w:val="00EE4033"/>
    <w:rsid w:val="00EE45DC"/>
    <w:rsid w:val="00EE567A"/>
    <w:rsid w:val="00EE68DE"/>
    <w:rsid w:val="00EE6A2A"/>
    <w:rsid w:val="00EE7C11"/>
    <w:rsid w:val="00EF054A"/>
    <w:rsid w:val="00EF082F"/>
    <w:rsid w:val="00EF08FC"/>
    <w:rsid w:val="00EF10A1"/>
    <w:rsid w:val="00EF23AA"/>
    <w:rsid w:val="00EF2BCD"/>
    <w:rsid w:val="00EF31E8"/>
    <w:rsid w:val="00EF38B8"/>
    <w:rsid w:val="00EF4980"/>
    <w:rsid w:val="00EF4B84"/>
    <w:rsid w:val="00EF535B"/>
    <w:rsid w:val="00EF53A5"/>
    <w:rsid w:val="00EF5E6B"/>
    <w:rsid w:val="00EF646C"/>
    <w:rsid w:val="00EF6F47"/>
    <w:rsid w:val="00EF7553"/>
    <w:rsid w:val="00EF77AD"/>
    <w:rsid w:val="00EF7D8B"/>
    <w:rsid w:val="00F0140E"/>
    <w:rsid w:val="00F0309F"/>
    <w:rsid w:val="00F031D3"/>
    <w:rsid w:val="00F03224"/>
    <w:rsid w:val="00F03C12"/>
    <w:rsid w:val="00F04CD9"/>
    <w:rsid w:val="00F0633B"/>
    <w:rsid w:val="00F06EC3"/>
    <w:rsid w:val="00F078F6"/>
    <w:rsid w:val="00F0799C"/>
    <w:rsid w:val="00F10DD6"/>
    <w:rsid w:val="00F111D4"/>
    <w:rsid w:val="00F1186A"/>
    <w:rsid w:val="00F11F0C"/>
    <w:rsid w:val="00F11FA3"/>
    <w:rsid w:val="00F12DB9"/>
    <w:rsid w:val="00F133AD"/>
    <w:rsid w:val="00F1373A"/>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2D8"/>
    <w:rsid w:val="00F26385"/>
    <w:rsid w:val="00F26DDE"/>
    <w:rsid w:val="00F26E21"/>
    <w:rsid w:val="00F27413"/>
    <w:rsid w:val="00F27840"/>
    <w:rsid w:val="00F279C9"/>
    <w:rsid w:val="00F30145"/>
    <w:rsid w:val="00F30273"/>
    <w:rsid w:val="00F30980"/>
    <w:rsid w:val="00F30C11"/>
    <w:rsid w:val="00F3124E"/>
    <w:rsid w:val="00F313CF"/>
    <w:rsid w:val="00F31B18"/>
    <w:rsid w:val="00F32371"/>
    <w:rsid w:val="00F32462"/>
    <w:rsid w:val="00F325BC"/>
    <w:rsid w:val="00F328A2"/>
    <w:rsid w:val="00F32D26"/>
    <w:rsid w:val="00F32D9A"/>
    <w:rsid w:val="00F33233"/>
    <w:rsid w:val="00F337EF"/>
    <w:rsid w:val="00F33977"/>
    <w:rsid w:val="00F33C5A"/>
    <w:rsid w:val="00F33E97"/>
    <w:rsid w:val="00F33F1D"/>
    <w:rsid w:val="00F359EF"/>
    <w:rsid w:val="00F35FE1"/>
    <w:rsid w:val="00F367DF"/>
    <w:rsid w:val="00F36C24"/>
    <w:rsid w:val="00F401E5"/>
    <w:rsid w:val="00F40973"/>
    <w:rsid w:val="00F40998"/>
    <w:rsid w:val="00F41D1A"/>
    <w:rsid w:val="00F4246D"/>
    <w:rsid w:val="00F42DCB"/>
    <w:rsid w:val="00F42DF1"/>
    <w:rsid w:val="00F43D29"/>
    <w:rsid w:val="00F447EC"/>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4A78"/>
    <w:rsid w:val="00F663DF"/>
    <w:rsid w:val="00F702AD"/>
    <w:rsid w:val="00F7051A"/>
    <w:rsid w:val="00F7132D"/>
    <w:rsid w:val="00F71A92"/>
    <w:rsid w:val="00F7264F"/>
    <w:rsid w:val="00F7406D"/>
    <w:rsid w:val="00F74BD3"/>
    <w:rsid w:val="00F75B1A"/>
    <w:rsid w:val="00F7776F"/>
    <w:rsid w:val="00F803F5"/>
    <w:rsid w:val="00F80686"/>
    <w:rsid w:val="00F80712"/>
    <w:rsid w:val="00F8114D"/>
    <w:rsid w:val="00F81346"/>
    <w:rsid w:val="00F83748"/>
    <w:rsid w:val="00F842F8"/>
    <w:rsid w:val="00F849E2"/>
    <w:rsid w:val="00F84A38"/>
    <w:rsid w:val="00F84BC6"/>
    <w:rsid w:val="00F85627"/>
    <w:rsid w:val="00F8593B"/>
    <w:rsid w:val="00F85E9E"/>
    <w:rsid w:val="00F8634A"/>
    <w:rsid w:val="00F8688F"/>
    <w:rsid w:val="00F873F0"/>
    <w:rsid w:val="00F87CB0"/>
    <w:rsid w:val="00F906C7"/>
    <w:rsid w:val="00F91CFF"/>
    <w:rsid w:val="00F92174"/>
    <w:rsid w:val="00F9234F"/>
    <w:rsid w:val="00F92359"/>
    <w:rsid w:val="00F9577C"/>
    <w:rsid w:val="00F959E8"/>
    <w:rsid w:val="00F95E6A"/>
    <w:rsid w:val="00F968D9"/>
    <w:rsid w:val="00F96BB4"/>
    <w:rsid w:val="00F970FD"/>
    <w:rsid w:val="00F974B8"/>
    <w:rsid w:val="00F976FD"/>
    <w:rsid w:val="00FA01E5"/>
    <w:rsid w:val="00FA0445"/>
    <w:rsid w:val="00FA0B02"/>
    <w:rsid w:val="00FA154A"/>
    <w:rsid w:val="00FA15F9"/>
    <w:rsid w:val="00FA16EE"/>
    <w:rsid w:val="00FA21F5"/>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6D14"/>
    <w:rsid w:val="00FB7512"/>
    <w:rsid w:val="00FB77F2"/>
    <w:rsid w:val="00FB78B0"/>
    <w:rsid w:val="00FB7DFB"/>
    <w:rsid w:val="00FC0432"/>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5270"/>
    <w:rsid w:val="00FD7296"/>
    <w:rsid w:val="00FD7941"/>
    <w:rsid w:val="00FE02C6"/>
    <w:rsid w:val="00FE089D"/>
    <w:rsid w:val="00FE1721"/>
    <w:rsid w:val="00FE18D0"/>
    <w:rsid w:val="00FE1A14"/>
    <w:rsid w:val="00FE1F4E"/>
    <w:rsid w:val="00FE257E"/>
    <w:rsid w:val="00FE315D"/>
    <w:rsid w:val="00FE3636"/>
    <w:rsid w:val="00FE3ABC"/>
    <w:rsid w:val="00FE40B6"/>
    <w:rsid w:val="00FE4DFB"/>
    <w:rsid w:val="00FE4F53"/>
    <w:rsid w:val="00FE532E"/>
    <w:rsid w:val="00FE54B9"/>
    <w:rsid w:val="00FE5CB5"/>
    <w:rsid w:val="00FE63DC"/>
    <w:rsid w:val="00FF0DB9"/>
    <w:rsid w:val="00FF104C"/>
    <w:rsid w:val="00FF10EC"/>
    <w:rsid w:val="00FF1AAC"/>
    <w:rsid w:val="00FF1B32"/>
    <w:rsid w:val="00FF25A1"/>
    <w:rsid w:val="00FF29D9"/>
    <w:rsid w:val="00FF2AB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6E33"/>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uiPriority w:val="99"/>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after="100" w:afterAutospacing="1"/>
      <w:textAlignment w:val="auto"/>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rPr>
  </w:style>
  <w:style w:type="character" w:styleId="Hyperlink">
    <w:name w:val="Hyperlink"/>
    <w:uiPriority w:val="99"/>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uiPriority w:val="99"/>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overflowPunct/>
      <w:autoSpaceDE/>
      <w:autoSpaceDN/>
      <w:adjustRightInd/>
      <w:spacing w:after="100" w:afterAutospacing="1"/>
      <w:textAlignment w:val="auto"/>
    </w:p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customStyle="1" w:styleId="EQChar">
    <w:name w:val="EQ Char"/>
    <w:link w:val="EQ"/>
    <w:qFormat/>
    <w:locked/>
    <w:rsid w:val="00D05F76"/>
    <w:rPr>
      <w:rFonts w:ascii="Times New Roman" w:eastAsia="Times New Roman" w:hAnsi="Times New Roman"/>
      <w:noProof/>
      <w:sz w:val="24"/>
      <w:szCs w:val="24"/>
    </w:rPr>
  </w:style>
  <w:style w:type="character" w:customStyle="1" w:styleId="B1Char1">
    <w:name w:val="B1 Char1"/>
    <w:qFormat/>
    <w:rsid w:val="00EC58E7"/>
    <w:rPr>
      <w:rFonts w:eastAsia="Times New Roman"/>
      <w:lang w:val="en-GB" w:eastAsia="ja-JP"/>
    </w:rPr>
  </w:style>
  <w:style w:type="paragraph" w:customStyle="1" w:styleId="Comments">
    <w:name w:val="Comments"/>
    <w:basedOn w:val="Normal"/>
    <w:link w:val="CommentsChar"/>
    <w:qFormat/>
    <w:rsid w:val="007653EE"/>
    <w:pPr>
      <w:overflowPunct/>
      <w:autoSpaceDE/>
      <w:autoSpaceDN/>
      <w:adjustRightInd/>
      <w:spacing w:before="40" w:beforeAutospacing="0" w:after="0"/>
      <w:textAlignment w:val="auto"/>
    </w:pPr>
    <w:rPr>
      <w:rFonts w:ascii="Arial" w:eastAsia="MS Mincho" w:hAnsi="Arial"/>
      <w:i/>
      <w:noProof/>
      <w:sz w:val="18"/>
      <w:lang w:val="en-GB" w:eastAsia="en-GB"/>
    </w:rPr>
  </w:style>
  <w:style w:type="character" w:customStyle="1" w:styleId="CommentsChar">
    <w:name w:val="Comments Char"/>
    <w:link w:val="Comments"/>
    <w:qFormat/>
    <w:rsid w:val="007653EE"/>
    <w:rPr>
      <w:rFonts w:ascii="Arial"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7500">
      <w:bodyDiv w:val="1"/>
      <w:marLeft w:val="0"/>
      <w:marRight w:val="0"/>
      <w:marTop w:val="0"/>
      <w:marBottom w:val="0"/>
      <w:divBdr>
        <w:top w:val="none" w:sz="0" w:space="0" w:color="auto"/>
        <w:left w:val="none" w:sz="0" w:space="0" w:color="auto"/>
        <w:bottom w:val="none" w:sz="0" w:space="0" w:color="auto"/>
        <w:right w:val="none" w:sz="0" w:space="0" w:color="auto"/>
      </w:divBdr>
      <w:divsChild>
        <w:div w:id="1933004689">
          <w:marLeft w:val="1800"/>
          <w:marRight w:val="0"/>
          <w:marTop w:val="58"/>
          <w:marBottom w:val="0"/>
          <w:divBdr>
            <w:top w:val="none" w:sz="0" w:space="0" w:color="auto"/>
            <w:left w:val="none" w:sz="0" w:space="0" w:color="auto"/>
            <w:bottom w:val="none" w:sz="0" w:space="0" w:color="auto"/>
            <w:right w:val="none" w:sz="0" w:space="0" w:color="auto"/>
          </w:divBdr>
        </w:div>
      </w:divsChild>
    </w:div>
    <w:div w:id="6714892">
      <w:bodyDiv w:val="1"/>
      <w:marLeft w:val="0"/>
      <w:marRight w:val="0"/>
      <w:marTop w:val="0"/>
      <w:marBottom w:val="0"/>
      <w:divBdr>
        <w:top w:val="none" w:sz="0" w:space="0" w:color="auto"/>
        <w:left w:val="none" w:sz="0" w:space="0" w:color="auto"/>
        <w:bottom w:val="none" w:sz="0" w:space="0" w:color="auto"/>
        <w:right w:val="none" w:sz="0" w:space="0" w:color="auto"/>
      </w:divBdr>
      <w:divsChild>
        <w:div w:id="374045192">
          <w:marLeft w:val="547"/>
          <w:marRight w:val="0"/>
          <w:marTop w:val="53"/>
          <w:marBottom w:val="0"/>
          <w:divBdr>
            <w:top w:val="none" w:sz="0" w:space="0" w:color="auto"/>
            <w:left w:val="none" w:sz="0" w:space="0" w:color="auto"/>
            <w:bottom w:val="none" w:sz="0" w:space="0" w:color="auto"/>
            <w:right w:val="none" w:sz="0" w:space="0" w:color="auto"/>
          </w:divBdr>
        </w:div>
        <w:div w:id="1604728039">
          <w:marLeft w:val="1166"/>
          <w:marRight w:val="0"/>
          <w:marTop w:val="53"/>
          <w:marBottom w:val="0"/>
          <w:divBdr>
            <w:top w:val="none" w:sz="0" w:space="0" w:color="auto"/>
            <w:left w:val="none" w:sz="0" w:space="0" w:color="auto"/>
            <w:bottom w:val="none" w:sz="0" w:space="0" w:color="auto"/>
            <w:right w:val="none" w:sz="0" w:space="0" w:color="auto"/>
          </w:divBdr>
        </w:div>
        <w:div w:id="1149246678">
          <w:marLeft w:val="1800"/>
          <w:marRight w:val="0"/>
          <w:marTop w:val="53"/>
          <w:marBottom w:val="0"/>
          <w:divBdr>
            <w:top w:val="none" w:sz="0" w:space="0" w:color="auto"/>
            <w:left w:val="none" w:sz="0" w:space="0" w:color="auto"/>
            <w:bottom w:val="none" w:sz="0" w:space="0" w:color="auto"/>
            <w:right w:val="none" w:sz="0" w:space="0" w:color="auto"/>
          </w:divBdr>
        </w:div>
        <w:div w:id="1637947816">
          <w:marLeft w:val="2520"/>
          <w:marRight w:val="0"/>
          <w:marTop w:val="53"/>
          <w:marBottom w:val="0"/>
          <w:divBdr>
            <w:top w:val="none" w:sz="0" w:space="0" w:color="auto"/>
            <w:left w:val="none" w:sz="0" w:space="0" w:color="auto"/>
            <w:bottom w:val="none" w:sz="0" w:space="0" w:color="auto"/>
            <w:right w:val="none" w:sz="0" w:space="0" w:color="auto"/>
          </w:divBdr>
        </w:div>
        <w:div w:id="1127116335">
          <w:marLeft w:val="1800"/>
          <w:marRight w:val="0"/>
          <w:marTop w:val="53"/>
          <w:marBottom w:val="0"/>
          <w:divBdr>
            <w:top w:val="none" w:sz="0" w:space="0" w:color="auto"/>
            <w:left w:val="none" w:sz="0" w:space="0" w:color="auto"/>
            <w:bottom w:val="none" w:sz="0" w:space="0" w:color="auto"/>
            <w:right w:val="none" w:sz="0" w:space="0" w:color="auto"/>
          </w:divBdr>
        </w:div>
        <w:div w:id="126699975">
          <w:marLeft w:val="2520"/>
          <w:marRight w:val="0"/>
          <w:marTop w:val="53"/>
          <w:marBottom w:val="0"/>
          <w:divBdr>
            <w:top w:val="none" w:sz="0" w:space="0" w:color="auto"/>
            <w:left w:val="none" w:sz="0" w:space="0" w:color="auto"/>
            <w:bottom w:val="none" w:sz="0" w:space="0" w:color="auto"/>
            <w:right w:val="none" w:sz="0" w:space="0" w:color="auto"/>
          </w:divBdr>
        </w:div>
        <w:div w:id="1948611221">
          <w:marLeft w:val="1800"/>
          <w:marRight w:val="0"/>
          <w:marTop w:val="53"/>
          <w:marBottom w:val="0"/>
          <w:divBdr>
            <w:top w:val="none" w:sz="0" w:space="0" w:color="auto"/>
            <w:left w:val="none" w:sz="0" w:space="0" w:color="auto"/>
            <w:bottom w:val="none" w:sz="0" w:space="0" w:color="auto"/>
            <w:right w:val="none" w:sz="0" w:space="0" w:color="auto"/>
          </w:divBdr>
        </w:div>
        <w:div w:id="233274711">
          <w:marLeft w:val="2520"/>
          <w:marRight w:val="0"/>
          <w:marTop w:val="53"/>
          <w:marBottom w:val="0"/>
          <w:divBdr>
            <w:top w:val="none" w:sz="0" w:space="0" w:color="auto"/>
            <w:left w:val="none" w:sz="0" w:space="0" w:color="auto"/>
            <w:bottom w:val="none" w:sz="0" w:space="0" w:color="auto"/>
            <w:right w:val="none" w:sz="0" w:space="0" w:color="auto"/>
          </w:divBdr>
        </w:div>
        <w:div w:id="253710398">
          <w:marLeft w:val="2520"/>
          <w:marRight w:val="0"/>
          <w:marTop w:val="53"/>
          <w:marBottom w:val="0"/>
          <w:divBdr>
            <w:top w:val="none" w:sz="0" w:space="0" w:color="auto"/>
            <w:left w:val="none" w:sz="0" w:space="0" w:color="auto"/>
            <w:bottom w:val="none" w:sz="0" w:space="0" w:color="auto"/>
            <w:right w:val="none" w:sz="0" w:space="0" w:color="auto"/>
          </w:divBdr>
        </w:div>
        <w:div w:id="1965690271">
          <w:marLeft w:val="1800"/>
          <w:marRight w:val="0"/>
          <w:marTop w:val="53"/>
          <w:marBottom w:val="0"/>
          <w:divBdr>
            <w:top w:val="none" w:sz="0" w:space="0" w:color="auto"/>
            <w:left w:val="none" w:sz="0" w:space="0" w:color="auto"/>
            <w:bottom w:val="none" w:sz="0" w:space="0" w:color="auto"/>
            <w:right w:val="none" w:sz="0" w:space="0" w:color="auto"/>
          </w:divBdr>
        </w:div>
        <w:div w:id="1542473468">
          <w:marLeft w:val="2520"/>
          <w:marRight w:val="0"/>
          <w:marTop w:val="53"/>
          <w:marBottom w:val="0"/>
          <w:divBdr>
            <w:top w:val="none" w:sz="0" w:space="0" w:color="auto"/>
            <w:left w:val="none" w:sz="0" w:space="0" w:color="auto"/>
            <w:bottom w:val="none" w:sz="0" w:space="0" w:color="auto"/>
            <w:right w:val="none" w:sz="0" w:space="0" w:color="auto"/>
          </w:divBdr>
        </w:div>
        <w:div w:id="79108013">
          <w:marLeft w:val="2520"/>
          <w:marRight w:val="0"/>
          <w:marTop w:val="53"/>
          <w:marBottom w:val="0"/>
          <w:divBdr>
            <w:top w:val="none" w:sz="0" w:space="0" w:color="auto"/>
            <w:left w:val="none" w:sz="0" w:space="0" w:color="auto"/>
            <w:bottom w:val="none" w:sz="0" w:space="0" w:color="auto"/>
            <w:right w:val="none" w:sz="0" w:space="0" w:color="auto"/>
          </w:divBdr>
        </w:div>
        <w:div w:id="718165372">
          <w:marLeft w:val="1800"/>
          <w:marRight w:val="0"/>
          <w:marTop w:val="53"/>
          <w:marBottom w:val="0"/>
          <w:divBdr>
            <w:top w:val="none" w:sz="0" w:space="0" w:color="auto"/>
            <w:left w:val="none" w:sz="0" w:space="0" w:color="auto"/>
            <w:bottom w:val="none" w:sz="0" w:space="0" w:color="auto"/>
            <w:right w:val="none" w:sz="0" w:space="0" w:color="auto"/>
          </w:divBdr>
        </w:div>
        <w:div w:id="1316686989">
          <w:marLeft w:val="2520"/>
          <w:marRight w:val="0"/>
          <w:marTop w:val="53"/>
          <w:marBottom w:val="0"/>
          <w:divBdr>
            <w:top w:val="none" w:sz="0" w:space="0" w:color="auto"/>
            <w:left w:val="none" w:sz="0" w:space="0" w:color="auto"/>
            <w:bottom w:val="none" w:sz="0" w:space="0" w:color="auto"/>
            <w:right w:val="none" w:sz="0" w:space="0" w:color="auto"/>
          </w:divBdr>
        </w:div>
      </w:divsChild>
    </w:div>
    <w:div w:id="8797102">
      <w:bodyDiv w:val="1"/>
      <w:marLeft w:val="0"/>
      <w:marRight w:val="0"/>
      <w:marTop w:val="0"/>
      <w:marBottom w:val="0"/>
      <w:divBdr>
        <w:top w:val="none" w:sz="0" w:space="0" w:color="auto"/>
        <w:left w:val="none" w:sz="0" w:space="0" w:color="auto"/>
        <w:bottom w:val="none" w:sz="0" w:space="0" w:color="auto"/>
        <w:right w:val="none" w:sz="0" w:space="0" w:color="auto"/>
      </w:divBdr>
      <w:divsChild>
        <w:div w:id="1242375732">
          <w:marLeft w:val="547"/>
          <w:marRight w:val="0"/>
          <w:marTop w:val="58"/>
          <w:marBottom w:val="0"/>
          <w:divBdr>
            <w:top w:val="none" w:sz="0" w:space="0" w:color="auto"/>
            <w:left w:val="none" w:sz="0" w:space="0" w:color="auto"/>
            <w:bottom w:val="none" w:sz="0" w:space="0" w:color="auto"/>
            <w:right w:val="none" w:sz="0" w:space="0" w:color="auto"/>
          </w:divBdr>
        </w:div>
        <w:div w:id="2077777473">
          <w:marLeft w:val="1166"/>
          <w:marRight w:val="0"/>
          <w:marTop w:val="58"/>
          <w:marBottom w:val="0"/>
          <w:divBdr>
            <w:top w:val="none" w:sz="0" w:space="0" w:color="auto"/>
            <w:left w:val="none" w:sz="0" w:space="0" w:color="auto"/>
            <w:bottom w:val="none" w:sz="0" w:space="0" w:color="auto"/>
            <w:right w:val="none" w:sz="0" w:space="0" w:color="auto"/>
          </w:divBdr>
        </w:div>
        <w:div w:id="1601914403">
          <w:marLeft w:val="1800"/>
          <w:marRight w:val="0"/>
          <w:marTop w:val="58"/>
          <w:marBottom w:val="0"/>
          <w:divBdr>
            <w:top w:val="none" w:sz="0" w:space="0" w:color="auto"/>
            <w:left w:val="none" w:sz="0" w:space="0" w:color="auto"/>
            <w:bottom w:val="none" w:sz="0" w:space="0" w:color="auto"/>
            <w:right w:val="none" w:sz="0" w:space="0" w:color="auto"/>
          </w:divBdr>
        </w:div>
        <w:div w:id="324282158">
          <w:marLeft w:val="2520"/>
          <w:marRight w:val="0"/>
          <w:marTop w:val="58"/>
          <w:marBottom w:val="0"/>
          <w:divBdr>
            <w:top w:val="none" w:sz="0" w:space="0" w:color="auto"/>
            <w:left w:val="none" w:sz="0" w:space="0" w:color="auto"/>
            <w:bottom w:val="none" w:sz="0" w:space="0" w:color="auto"/>
            <w:right w:val="none" w:sz="0" w:space="0" w:color="auto"/>
          </w:divBdr>
        </w:div>
        <w:div w:id="1412384631">
          <w:marLeft w:val="2520"/>
          <w:marRight w:val="0"/>
          <w:marTop w:val="58"/>
          <w:marBottom w:val="0"/>
          <w:divBdr>
            <w:top w:val="none" w:sz="0" w:space="0" w:color="auto"/>
            <w:left w:val="none" w:sz="0" w:space="0" w:color="auto"/>
            <w:bottom w:val="none" w:sz="0" w:space="0" w:color="auto"/>
            <w:right w:val="none" w:sz="0" w:space="0" w:color="auto"/>
          </w:divBdr>
        </w:div>
        <w:div w:id="55058121">
          <w:marLeft w:val="1800"/>
          <w:marRight w:val="0"/>
          <w:marTop w:val="58"/>
          <w:marBottom w:val="0"/>
          <w:divBdr>
            <w:top w:val="none" w:sz="0" w:space="0" w:color="auto"/>
            <w:left w:val="none" w:sz="0" w:space="0" w:color="auto"/>
            <w:bottom w:val="none" w:sz="0" w:space="0" w:color="auto"/>
            <w:right w:val="none" w:sz="0" w:space="0" w:color="auto"/>
          </w:divBdr>
        </w:div>
        <w:div w:id="1834225101">
          <w:marLeft w:val="2520"/>
          <w:marRight w:val="0"/>
          <w:marTop w:val="58"/>
          <w:marBottom w:val="0"/>
          <w:divBdr>
            <w:top w:val="none" w:sz="0" w:space="0" w:color="auto"/>
            <w:left w:val="none" w:sz="0" w:space="0" w:color="auto"/>
            <w:bottom w:val="none" w:sz="0" w:space="0" w:color="auto"/>
            <w:right w:val="none" w:sz="0" w:space="0" w:color="auto"/>
          </w:divBdr>
        </w:div>
        <w:div w:id="1659379248">
          <w:marLeft w:val="2520"/>
          <w:marRight w:val="0"/>
          <w:marTop w:val="58"/>
          <w:marBottom w:val="0"/>
          <w:divBdr>
            <w:top w:val="none" w:sz="0" w:space="0" w:color="auto"/>
            <w:left w:val="none" w:sz="0" w:space="0" w:color="auto"/>
            <w:bottom w:val="none" w:sz="0" w:space="0" w:color="auto"/>
            <w:right w:val="none" w:sz="0" w:space="0" w:color="auto"/>
          </w:divBdr>
        </w:div>
        <w:div w:id="2000040039">
          <w:marLeft w:val="1800"/>
          <w:marRight w:val="0"/>
          <w:marTop w:val="58"/>
          <w:marBottom w:val="0"/>
          <w:divBdr>
            <w:top w:val="none" w:sz="0" w:space="0" w:color="auto"/>
            <w:left w:val="none" w:sz="0" w:space="0" w:color="auto"/>
            <w:bottom w:val="none" w:sz="0" w:space="0" w:color="auto"/>
            <w:right w:val="none" w:sz="0" w:space="0" w:color="auto"/>
          </w:divBdr>
        </w:div>
      </w:divsChild>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46417952">
      <w:bodyDiv w:val="1"/>
      <w:marLeft w:val="0"/>
      <w:marRight w:val="0"/>
      <w:marTop w:val="0"/>
      <w:marBottom w:val="0"/>
      <w:divBdr>
        <w:top w:val="none" w:sz="0" w:space="0" w:color="auto"/>
        <w:left w:val="none" w:sz="0" w:space="0" w:color="auto"/>
        <w:bottom w:val="none" w:sz="0" w:space="0" w:color="auto"/>
        <w:right w:val="none" w:sz="0" w:space="0" w:color="auto"/>
      </w:divBdr>
      <w:divsChild>
        <w:div w:id="1765026833">
          <w:marLeft w:val="547"/>
          <w:marRight w:val="0"/>
          <w:marTop w:val="106"/>
          <w:marBottom w:val="0"/>
          <w:divBdr>
            <w:top w:val="none" w:sz="0" w:space="0" w:color="auto"/>
            <w:left w:val="none" w:sz="0" w:space="0" w:color="auto"/>
            <w:bottom w:val="none" w:sz="0" w:space="0" w:color="auto"/>
            <w:right w:val="none" w:sz="0" w:space="0" w:color="auto"/>
          </w:divBdr>
        </w:div>
        <w:div w:id="776830936">
          <w:marLeft w:val="1166"/>
          <w:marRight w:val="0"/>
          <w:marTop w:val="106"/>
          <w:marBottom w:val="0"/>
          <w:divBdr>
            <w:top w:val="none" w:sz="0" w:space="0" w:color="auto"/>
            <w:left w:val="none" w:sz="0" w:space="0" w:color="auto"/>
            <w:bottom w:val="none" w:sz="0" w:space="0" w:color="auto"/>
            <w:right w:val="none" w:sz="0" w:space="0" w:color="auto"/>
          </w:divBdr>
        </w:div>
        <w:div w:id="418452100">
          <w:marLeft w:val="1800"/>
          <w:marRight w:val="0"/>
          <w:marTop w:val="106"/>
          <w:marBottom w:val="0"/>
          <w:divBdr>
            <w:top w:val="none" w:sz="0" w:space="0" w:color="auto"/>
            <w:left w:val="none" w:sz="0" w:space="0" w:color="auto"/>
            <w:bottom w:val="none" w:sz="0" w:space="0" w:color="auto"/>
            <w:right w:val="none" w:sz="0" w:space="0" w:color="auto"/>
          </w:divBdr>
        </w:div>
        <w:div w:id="185291211">
          <w:marLeft w:val="2520"/>
          <w:marRight w:val="0"/>
          <w:marTop w:val="106"/>
          <w:marBottom w:val="0"/>
          <w:divBdr>
            <w:top w:val="none" w:sz="0" w:space="0" w:color="auto"/>
            <w:left w:val="none" w:sz="0" w:space="0" w:color="auto"/>
            <w:bottom w:val="none" w:sz="0" w:space="0" w:color="auto"/>
            <w:right w:val="none" w:sz="0" w:space="0" w:color="auto"/>
          </w:divBdr>
        </w:div>
        <w:div w:id="1832981671">
          <w:marLeft w:val="2520"/>
          <w:marRight w:val="0"/>
          <w:marTop w:val="106"/>
          <w:marBottom w:val="0"/>
          <w:divBdr>
            <w:top w:val="none" w:sz="0" w:space="0" w:color="auto"/>
            <w:left w:val="none" w:sz="0" w:space="0" w:color="auto"/>
            <w:bottom w:val="none" w:sz="0" w:space="0" w:color="auto"/>
            <w:right w:val="none" w:sz="0" w:space="0" w:color="auto"/>
          </w:divBdr>
        </w:div>
        <w:div w:id="264576866">
          <w:marLeft w:val="2520"/>
          <w:marRight w:val="0"/>
          <w:marTop w:val="106"/>
          <w:marBottom w:val="0"/>
          <w:divBdr>
            <w:top w:val="none" w:sz="0" w:space="0" w:color="auto"/>
            <w:left w:val="none" w:sz="0" w:space="0" w:color="auto"/>
            <w:bottom w:val="none" w:sz="0" w:space="0" w:color="auto"/>
            <w:right w:val="none" w:sz="0" w:space="0" w:color="auto"/>
          </w:divBdr>
        </w:div>
        <w:div w:id="2050713916">
          <w:marLeft w:val="2520"/>
          <w:marRight w:val="0"/>
          <w:marTop w:val="106"/>
          <w:marBottom w:val="0"/>
          <w:divBdr>
            <w:top w:val="none" w:sz="0" w:space="0" w:color="auto"/>
            <w:left w:val="none" w:sz="0" w:space="0" w:color="auto"/>
            <w:bottom w:val="none" w:sz="0" w:space="0" w:color="auto"/>
            <w:right w:val="none" w:sz="0" w:space="0" w:color="auto"/>
          </w:divBdr>
        </w:div>
        <w:div w:id="1487891006">
          <w:marLeft w:val="2520"/>
          <w:marRight w:val="0"/>
          <w:marTop w:val="106"/>
          <w:marBottom w:val="0"/>
          <w:divBdr>
            <w:top w:val="none" w:sz="0" w:space="0" w:color="auto"/>
            <w:left w:val="none" w:sz="0" w:space="0" w:color="auto"/>
            <w:bottom w:val="none" w:sz="0" w:space="0" w:color="auto"/>
            <w:right w:val="none" w:sz="0" w:space="0" w:color="auto"/>
          </w:divBdr>
        </w:div>
      </w:divsChild>
    </w:div>
    <w:div w:id="58290797">
      <w:bodyDiv w:val="1"/>
      <w:marLeft w:val="0"/>
      <w:marRight w:val="0"/>
      <w:marTop w:val="0"/>
      <w:marBottom w:val="0"/>
      <w:divBdr>
        <w:top w:val="none" w:sz="0" w:space="0" w:color="auto"/>
        <w:left w:val="none" w:sz="0" w:space="0" w:color="auto"/>
        <w:bottom w:val="none" w:sz="0" w:space="0" w:color="auto"/>
        <w:right w:val="none" w:sz="0" w:space="0" w:color="auto"/>
      </w:divBdr>
      <w:divsChild>
        <w:div w:id="366874939">
          <w:marLeft w:val="547"/>
          <w:marRight w:val="0"/>
          <w:marTop w:val="53"/>
          <w:marBottom w:val="0"/>
          <w:divBdr>
            <w:top w:val="none" w:sz="0" w:space="0" w:color="auto"/>
            <w:left w:val="none" w:sz="0" w:space="0" w:color="auto"/>
            <w:bottom w:val="none" w:sz="0" w:space="0" w:color="auto"/>
            <w:right w:val="none" w:sz="0" w:space="0" w:color="auto"/>
          </w:divBdr>
        </w:div>
        <w:div w:id="557060735">
          <w:marLeft w:val="1166"/>
          <w:marRight w:val="0"/>
          <w:marTop w:val="53"/>
          <w:marBottom w:val="0"/>
          <w:divBdr>
            <w:top w:val="none" w:sz="0" w:space="0" w:color="auto"/>
            <w:left w:val="none" w:sz="0" w:space="0" w:color="auto"/>
            <w:bottom w:val="none" w:sz="0" w:space="0" w:color="auto"/>
            <w:right w:val="none" w:sz="0" w:space="0" w:color="auto"/>
          </w:divBdr>
        </w:div>
        <w:div w:id="1190724388">
          <w:marLeft w:val="1800"/>
          <w:marRight w:val="0"/>
          <w:marTop w:val="53"/>
          <w:marBottom w:val="0"/>
          <w:divBdr>
            <w:top w:val="none" w:sz="0" w:space="0" w:color="auto"/>
            <w:left w:val="none" w:sz="0" w:space="0" w:color="auto"/>
            <w:bottom w:val="none" w:sz="0" w:space="0" w:color="auto"/>
            <w:right w:val="none" w:sz="0" w:space="0" w:color="auto"/>
          </w:divBdr>
        </w:div>
        <w:div w:id="564073076">
          <w:marLeft w:val="2520"/>
          <w:marRight w:val="0"/>
          <w:marTop w:val="53"/>
          <w:marBottom w:val="0"/>
          <w:divBdr>
            <w:top w:val="none" w:sz="0" w:space="0" w:color="auto"/>
            <w:left w:val="none" w:sz="0" w:space="0" w:color="auto"/>
            <w:bottom w:val="none" w:sz="0" w:space="0" w:color="auto"/>
            <w:right w:val="none" w:sz="0" w:space="0" w:color="auto"/>
          </w:divBdr>
        </w:div>
        <w:div w:id="181673483">
          <w:marLeft w:val="1800"/>
          <w:marRight w:val="0"/>
          <w:marTop w:val="53"/>
          <w:marBottom w:val="0"/>
          <w:divBdr>
            <w:top w:val="none" w:sz="0" w:space="0" w:color="auto"/>
            <w:left w:val="none" w:sz="0" w:space="0" w:color="auto"/>
            <w:bottom w:val="none" w:sz="0" w:space="0" w:color="auto"/>
            <w:right w:val="none" w:sz="0" w:space="0" w:color="auto"/>
          </w:divBdr>
        </w:div>
        <w:div w:id="1418091997">
          <w:marLeft w:val="2520"/>
          <w:marRight w:val="0"/>
          <w:marTop w:val="53"/>
          <w:marBottom w:val="0"/>
          <w:divBdr>
            <w:top w:val="none" w:sz="0" w:space="0" w:color="auto"/>
            <w:left w:val="none" w:sz="0" w:space="0" w:color="auto"/>
            <w:bottom w:val="none" w:sz="0" w:space="0" w:color="auto"/>
            <w:right w:val="none" w:sz="0" w:space="0" w:color="auto"/>
          </w:divBdr>
        </w:div>
        <w:div w:id="1158769685">
          <w:marLeft w:val="1800"/>
          <w:marRight w:val="0"/>
          <w:marTop w:val="53"/>
          <w:marBottom w:val="0"/>
          <w:divBdr>
            <w:top w:val="none" w:sz="0" w:space="0" w:color="auto"/>
            <w:left w:val="none" w:sz="0" w:space="0" w:color="auto"/>
            <w:bottom w:val="none" w:sz="0" w:space="0" w:color="auto"/>
            <w:right w:val="none" w:sz="0" w:space="0" w:color="auto"/>
          </w:divBdr>
        </w:div>
        <w:div w:id="1890720848">
          <w:marLeft w:val="2520"/>
          <w:marRight w:val="0"/>
          <w:marTop w:val="53"/>
          <w:marBottom w:val="0"/>
          <w:divBdr>
            <w:top w:val="none" w:sz="0" w:space="0" w:color="auto"/>
            <w:left w:val="none" w:sz="0" w:space="0" w:color="auto"/>
            <w:bottom w:val="none" w:sz="0" w:space="0" w:color="auto"/>
            <w:right w:val="none" w:sz="0" w:space="0" w:color="auto"/>
          </w:divBdr>
        </w:div>
        <w:div w:id="1836409433">
          <w:marLeft w:val="2520"/>
          <w:marRight w:val="0"/>
          <w:marTop w:val="53"/>
          <w:marBottom w:val="0"/>
          <w:divBdr>
            <w:top w:val="none" w:sz="0" w:space="0" w:color="auto"/>
            <w:left w:val="none" w:sz="0" w:space="0" w:color="auto"/>
            <w:bottom w:val="none" w:sz="0" w:space="0" w:color="auto"/>
            <w:right w:val="none" w:sz="0" w:space="0" w:color="auto"/>
          </w:divBdr>
        </w:div>
        <w:div w:id="974799786">
          <w:marLeft w:val="1800"/>
          <w:marRight w:val="0"/>
          <w:marTop w:val="53"/>
          <w:marBottom w:val="0"/>
          <w:divBdr>
            <w:top w:val="none" w:sz="0" w:space="0" w:color="auto"/>
            <w:left w:val="none" w:sz="0" w:space="0" w:color="auto"/>
            <w:bottom w:val="none" w:sz="0" w:space="0" w:color="auto"/>
            <w:right w:val="none" w:sz="0" w:space="0" w:color="auto"/>
          </w:divBdr>
        </w:div>
        <w:div w:id="1937981074">
          <w:marLeft w:val="2520"/>
          <w:marRight w:val="0"/>
          <w:marTop w:val="53"/>
          <w:marBottom w:val="0"/>
          <w:divBdr>
            <w:top w:val="none" w:sz="0" w:space="0" w:color="auto"/>
            <w:left w:val="none" w:sz="0" w:space="0" w:color="auto"/>
            <w:bottom w:val="none" w:sz="0" w:space="0" w:color="auto"/>
            <w:right w:val="none" w:sz="0" w:space="0" w:color="auto"/>
          </w:divBdr>
        </w:div>
        <w:div w:id="482549498">
          <w:marLeft w:val="2520"/>
          <w:marRight w:val="0"/>
          <w:marTop w:val="53"/>
          <w:marBottom w:val="0"/>
          <w:divBdr>
            <w:top w:val="none" w:sz="0" w:space="0" w:color="auto"/>
            <w:left w:val="none" w:sz="0" w:space="0" w:color="auto"/>
            <w:bottom w:val="none" w:sz="0" w:space="0" w:color="auto"/>
            <w:right w:val="none" w:sz="0" w:space="0" w:color="auto"/>
          </w:divBdr>
        </w:div>
        <w:div w:id="1175920513">
          <w:marLeft w:val="1800"/>
          <w:marRight w:val="0"/>
          <w:marTop w:val="53"/>
          <w:marBottom w:val="0"/>
          <w:divBdr>
            <w:top w:val="none" w:sz="0" w:space="0" w:color="auto"/>
            <w:left w:val="none" w:sz="0" w:space="0" w:color="auto"/>
            <w:bottom w:val="none" w:sz="0" w:space="0" w:color="auto"/>
            <w:right w:val="none" w:sz="0" w:space="0" w:color="auto"/>
          </w:divBdr>
        </w:div>
        <w:div w:id="1344626788">
          <w:marLeft w:val="2520"/>
          <w:marRight w:val="0"/>
          <w:marTop w:val="53"/>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2768432">
      <w:bodyDiv w:val="1"/>
      <w:marLeft w:val="0"/>
      <w:marRight w:val="0"/>
      <w:marTop w:val="0"/>
      <w:marBottom w:val="0"/>
      <w:divBdr>
        <w:top w:val="none" w:sz="0" w:space="0" w:color="auto"/>
        <w:left w:val="none" w:sz="0" w:space="0" w:color="auto"/>
        <w:bottom w:val="none" w:sz="0" w:space="0" w:color="auto"/>
        <w:right w:val="none" w:sz="0" w:space="0" w:color="auto"/>
      </w:divBdr>
      <w:divsChild>
        <w:div w:id="1146627445">
          <w:marLeft w:val="1166"/>
          <w:marRight w:val="0"/>
          <w:marTop w:val="58"/>
          <w:marBottom w:val="120"/>
          <w:divBdr>
            <w:top w:val="none" w:sz="0" w:space="0" w:color="auto"/>
            <w:left w:val="none" w:sz="0" w:space="0" w:color="auto"/>
            <w:bottom w:val="none" w:sz="0" w:space="0" w:color="auto"/>
            <w:right w:val="none" w:sz="0" w:space="0" w:color="auto"/>
          </w:divBdr>
        </w:div>
        <w:div w:id="122846370">
          <w:marLeft w:val="1800"/>
          <w:marRight w:val="0"/>
          <w:marTop w:val="58"/>
          <w:marBottom w:val="120"/>
          <w:divBdr>
            <w:top w:val="none" w:sz="0" w:space="0" w:color="auto"/>
            <w:left w:val="none" w:sz="0" w:space="0" w:color="auto"/>
            <w:bottom w:val="none" w:sz="0" w:space="0" w:color="auto"/>
            <w:right w:val="none" w:sz="0" w:space="0" w:color="auto"/>
          </w:divBdr>
        </w:div>
        <w:div w:id="585116738">
          <w:marLeft w:val="2520"/>
          <w:marRight w:val="0"/>
          <w:marTop w:val="58"/>
          <w:marBottom w:val="120"/>
          <w:divBdr>
            <w:top w:val="none" w:sz="0" w:space="0" w:color="auto"/>
            <w:left w:val="none" w:sz="0" w:space="0" w:color="auto"/>
            <w:bottom w:val="none" w:sz="0" w:space="0" w:color="auto"/>
            <w:right w:val="none" w:sz="0" w:space="0" w:color="auto"/>
          </w:divBdr>
        </w:div>
        <w:div w:id="1565287495">
          <w:marLeft w:val="2520"/>
          <w:marRight w:val="0"/>
          <w:marTop w:val="58"/>
          <w:marBottom w:val="120"/>
          <w:divBdr>
            <w:top w:val="none" w:sz="0" w:space="0" w:color="auto"/>
            <w:left w:val="none" w:sz="0" w:space="0" w:color="auto"/>
            <w:bottom w:val="none" w:sz="0" w:space="0" w:color="auto"/>
            <w:right w:val="none" w:sz="0" w:space="0" w:color="auto"/>
          </w:divBdr>
        </w:div>
        <w:div w:id="411195052">
          <w:marLeft w:val="2520"/>
          <w:marRight w:val="0"/>
          <w:marTop w:val="58"/>
          <w:marBottom w:val="120"/>
          <w:divBdr>
            <w:top w:val="none" w:sz="0" w:space="0" w:color="auto"/>
            <w:left w:val="none" w:sz="0" w:space="0" w:color="auto"/>
            <w:bottom w:val="none" w:sz="0" w:space="0" w:color="auto"/>
            <w:right w:val="none" w:sz="0" w:space="0" w:color="auto"/>
          </w:divBdr>
        </w:div>
        <w:div w:id="2066831556">
          <w:marLeft w:val="1166"/>
          <w:marRight w:val="0"/>
          <w:marTop w:val="58"/>
          <w:marBottom w:val="120"/>
          <w:divBdr>
            <w:top w:val="none" w:sz="0" w:space="0" w:color="auto"/>
            <w:left w:val="none" w:sz="0" w:space="0" w:color="auto"/>
            <w:bottom w:val="none" w:sz="0" w:space="0" w:color="auto"/>
            <w:right w:val="none" w:sz="0" w:space="0" w:color="auto"/>
          </w:divBdr>
        </w:div>
        <w:div w:id="595672695">
          <w:marLeft w:val="1800"/>
          <w:marRight w:val="0"/>
          <w:marTop w:val="58"/>
          <w:marBottom w:val="12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454324">
      <w:bodyDiv w:val="1"/>
      <w:marLeft w:val="0"/>
      <w:marRight w:val="0"/>
      <w:marTop w:val="0"/>
      <w:marBottom w:val="0"/>
      <w:divBdr>
        <w:top w:val="none" w:sz="0" w:space="0" w:color="auto"/>
        <w:left w:val="none" w:sz="0" w:space="0" w:color="auto"/>
        <w:bottom w:val="none" w:sz="0" w:space="0" w:color="auto"/>
        <w:right w:val="none" w:sz="0" w:space="0" w:color="auto"/>
      </w:divBdr>
      <w:divsChild>
        <w:div w:id="893544345">
          <w:marLeft w:val="1166"/>
          <w:marRight w:val="0"/>
          <w:marTop w:val="58"/>
          <w:marBottom w:val="120"/>
          <w:divBdr>
            <w:top w:val="none" w:sz="0" w:space="0" w:color="auto"/>
            <w:left w:val="none" w:sz="0" w:space="0" w:color="auto"/>
            <w:bottom w:val="none" w:sz="0" w:space="0" w:color="auto"/>
            <w:right w:val="none" w:sz="0" w:space="0" w:color="auto"/>
          </w:divBdr>
        </w:div>
        <w:div w:id="172191378">
          <w:marLeft w:val="1166"/>
          <w:marRight w:val="0"/>
          <w:marTop w:val="58"/>
          <w:marBottom w:val="12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396785138">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2263259">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55757025">
      <w:bodyDiv w:val="1"/>
      <w:marLeft w:val="0"/>
      <w:marRight w:val="0"/>
      <w:marTop w:val="0"/>
      <w:marBottom w:val="0"/>
      <w:divBdr>
        <w:top w:val="none" w:sz="0" w:space="0" w:color="auto"/>
        <w:left w:val="none" w:sz="0" w:space="0" w:color="auto"/>
        <w:bottom w:val="none" w:sz="0" w:space="0" w:color="auto"/>
        <w:right w:val="none" w:sz="0" w:space="0" w:color="auto"/>
      </w:divBdr>
      <w:divsChild>
        <w:div w:id="216472948">
          <w:marLeft w:val="1166"/>
          <w:marRight w:val="0"/>
          <w:marTop w:val="58"/>
          <w:marBottom w:val="120"/>
          <w:divBdr>
            <w:top w:val="none" w:sz="0" w:space="0" w:color="auto"/>
            <w:left w:val="none" w:sz="0" w:space="0" w:color="auto"/>
            <w:bottom w:val="none" w:sz="0" w:space="0" w:color="auto"/>
            <w:right w:val="none" w:sz="0" w:space="0" w:color="auto"/>
          </w:divBdr>
        </w:div>
        <w:div w:id="936982382">
          <w:marLeft w:val="1800"/>
          <w:marRight w:val="0"/>
          <w:marTop w:val="58"/>
          <w:marBottom w:val="120"/>
          <w:divBdr>
            <w:top w:val="none" w:sz="0" w:space="0" w:color="auto"/>
            <w:left w:val="none" w:sz="0" w:space="0" w:color="auto"/>
            <w:bottom w:val="none" w:sz="0" w:space="0" w:color="auto"/>
            <w:right w:val="none" w:sz="0" w:space="0" w:color="auto"/>
          </w:divBdr>
        </w:div>
        <w:div w:id="1505319501">
          <w:marLeft w:val="2520"/>
          <w:marRight w:val="0"/>
          <w:marTop w:val="58"/>
          <w:marBottom w:val="120"/>
          <w:divBdr>
            <w:top w:val="none" w:sz="0" w:space="0" w:color="auto"/>
            <w:left w:val="none" w:sz="0" w:space="0" w:color="auto"/>
            <w:bottom w:val="none" w:sz="0" w:space="0" w:color="auto"/>
            <w:right w:val="none" w:sz="0" w:space="0" w:color="auto"/>
          </w:divBdr>
        </w:div>
        <w:div w:id="1381586450">
          <w:marLeft w:val="2520"/>
          <w:marRight w:val="0"/>
          <w:marTop w:val="58"/>
          <w:marBottom w:val="120"/>
          <w:divBdr>
            <w:top w:val="none" w:sz="0" w:space="0" w:color="auto"/>
            <w:left w:val="none" w:sz="0" w:space="0" w:color="auto"/>
            <w:bottom w:val="none" w:sz="0" w:space="0" w:color="auto"/>
            <w:right w:val="none" w:sz="0" w:space="0" w:color="auto"/>
          </w:divBdr>
        </w:div>
        <w:div w:id="1646474728">
          <w:marLeft w:val="2520"/>
          <w:marRight w:val="0"/>
          <w:marTop w:val="58"/>
          <w:marBottom w:val="120"/>
          <w:divBdr>
            <w:top w:val="none" w:sz="0" w:space="0" w:color="auto"/>
            <w:left w:val="none" w:sz="0" w:space="0" w:color="auto"/>
            <w:bottom w:val="none" w:sz="0" w:space="0" w:color="auto"/>
            <w:right w:val="none" w:sz="0" w:space="0" w:color="auto"/>
          </w:divBdr>
        </w:div>
        <w:div w:id="182715175">
          <w:marLeft w:val="1166"/>
          <w:marRight w:val="0"/>
          <w:marTop w:val="58"/>
          <w:marBottom w:val="120"/>
          <w:divBdr>
            <w:top w:val="none" w:sz="0" w:space="0" w:color="auto"/>
            <w:left w:val="none" w:sz="0" w:space="0" w:color="auto"/>
            <w:bottom w:val="none" w:sz="0" w:space="0" w:color="auto"/>
            <w:right w:val="none" w:sz="0" w:space="0" w:color="auto"/>
          </w:divBdr>
        </w:div>
        <w:div w:id="202520103">
          <w:marLeft w:val="1800"/>
          <w:marRight w:val="0"/>
          <w:marTop w:val="58"/>
          <w:marBottom w:val="120"/>
          <w:divBdr>
            <w:top w:val="none" w:sz="0" w:space="0" w:color="auto"/>
            <w:left w:val="none" w:sz="0" w:space="0" w:color="auto"/>
            <w:bottom w:val="none" w:sz="0" w:space="0" w:color="auto"/>
            <w:right w:val="none" w:sz="0" w:space="0" w:color="auto"/>
          </w:divBdr>
        </w:div>
      </w:divsChild>
    </w:div>
    <w:div w:id="481385874">
      <w:bodyDiv w:val="1"/>
      <w:marLeft w:val="0"/>
      <w:marRight w:val="0"/>
      <w:marTop w:val="0"/>
      <w:marBottom w:val="0"/>
      <w:divBdr>
        <w:top w:val="none" w:sz="0" w:space="0" w:color="auto"/>
        <w:left w:val="none" w:sz="0" w:space="0" w:color="auto"/>
        <w:bottom w:val="none" w:sz="0" w:space="0" w:color="auto"/>
        <w:right w:val="none" w:sz="0" w:space="0" w:color="auto"/>
      </w:divBdr>
      <w:divsChild>
        <w:div w:id="658921625">
          <w:marLeft w:val="1166"/>
          <w:marRight w:val="0"/>
          <w:marTop w:val="58"/>
          <w:marBottom w:val="120"/>
          <w:divBdr>
            <w:top w:val="none" w:sz="0" w:space="0" w:color="auto"/>
            <w:left w:val="none" w:sz="0" w:space="0" w:color="auto"/>
            <w:bottom w:val="none" w:sz="0" w:space="0" w:color="auto"/>
            <w:right w:val="none" w:sz="0" w:space="0" w:color="auto"/>
          </w:divBdr>
        </w:div>
        <w:div w:id="1460762860">
          <w:marLeft w:val="1800"/>
          <w:marRight w:val="0"/>
          <w:marTop w:val="58"/>
          <w:marBottom w:val="120"/>
          <w:divBdr>
            <w:top w:val="none" w:sz="0" w:space="0" w:color="auto"/>
            <w:left w:val="none" w:sz="0" w:space="0" w:color="auto"/>
            <w:bottom w:val="none" w:sz="0" w:space="0" w:color="auto"/>
            <w:right w:val="none" w:sz="0" w:space="0" w:color="auto"/>
          </w:divBdr>
        </w:div>
        <w:div w:id="1393776650">
          <w:marLeft w:val="1800"/>
          <w:marRight w:val="0"/>
          <w:marTop w:val="58"/>
          <w:marBottom w:val="120"/>
          <w:divBdr>
            <w:top w:val="none" w:sz="0" w:space="0" w:color="auto"/>
            <w:left w:val="none" w:sz="0" w:space="0" w:color="auto"/>
            <w:bottom w:val="none" w:sz="0" w:space="0" w:color="auto"/>
            <w:right w:val="none" w:sz="0" w:space="0" w:color="auto"/>
          </w:divBdr>
        </w:div>
      </w:divsChild>
    </w:div>
    <w:div w:id="505243288">
      <w:bodyDiv w:val="1"/>
      <w:marLeft w:val="0"/>
      <w:marRight w:val="0"/>
      <w:marTop w:val="0"/>
      <w:marBottom w:val="0"/>
      <w:divBdr>
        <w:top w:val="none" w:sz="0" w:space="0" w:color="auto"/>
        <w:left w:val="none" w:sz="0" w:space="0" w:color="auto"/>
        <w:bottom w:val="none" w:sz="0" w:space="0" w:color="auto"/>
        <w:right w:val="none" w:sz="0" w:space="0" w:color="auto"/>
      </w:divBdr>
      <w:divsChild>
        <w:div w:id="1775401909">
          <w:marLeft w:val="547"/>
          <w:marRight w:val="0"/>
          <w:marTop w:val="67"/>
          <w:marBottom w:val="0"/>
          <w:divBdr>
            <w:top w:val="none" w:sz="0" w:space="0" w:color="auto"/>
            <w:left w:val="none" w:sz="0" w:space="0" w:color="auto"/>
            <w:bottom w:val="none" w:sz="0" w:space="0" w:color="auto"/>
            <w:right w:val="none" w:sz="0" w:space="0" w:color="auto"/>
          </w:divBdr>
        </w:div>
        <w:div w:id="1135027555">
          <w:marLeft w:val="1166"/>
          <w:marRight w:val="0"/>
          <w:marTop w:val="67"/>
          <w:marBottom w:val="0"/>
          <w:divBdr>
            <w:top w:val="none" w:sz="0" w:space="0" w:color="auto"/>
            <w:left w:val="none" w:sz="0" w:space="0" w:color="auto"/>
            <w:bottom w:val="none" w:sz="0" w:space="0" w:color="auto"/>
            <w:right w:val="none" w:sz="0" w:space="0" w:color="auto"/>
          </w:divBdr>
        </w:div>
        <w:div w:id="1301493282">
          <w:marLeft w:val="1800"/>
          <w:marRight w:val="0"/>
          <w:marTop w:val="67"/>
          <w:marBottom w:val="0"/>
          <w:divBdr>
            <w:top w:val="none" w:sz="0" w:space="0" w:color="auto"/>
            <w:left w:val="none" w:sz="0" w:space="0" w:color="auto"/>
            <w:bottom w:val="none" w:sz="0" w:space="0" w:color="auto"/>
            <w:right w:val="none" w:sz="0" w:space="0" w:color="auto"/>
          </w:divBdr>
        </w:div>
        <w:div w:id="2100251035">
          <w:marLeft w:val="1800"/>
          <w:marRight w:val="0"/>
          <w:marTop w:val="67"/>
          <w:marBottom w:val="0"/>
          <w:divBdr>
            <w:top w:val="none" w:sz="0" w:space="0" w:color="auto"/>
            <w:left w:val="none" w:sz="0" w:space="0" w:color="auto"/>
            <w:bottom w:val="none" w:sz="0" w:space="0" w:color="auto"/>
            <w:right w:val="none" w:sz="0" w:space="0" w:color="auto"/>
          </w:divBdr>
        </w:div>
        <w:div w:id="1257707670">
          <w:marLeft w:val="1800"/>
          <w:marRight w:val="0"/>
          <w:marTop w:val="67"/>
          <w:marBottom w:val="0"/>
          <w:divBdr>
            <w:top w:val="none" w:sz="0" w:space="0" w:color="auto"/>
            <w:left w:val="none" w:sz="0" w:space="0" w:color="auto"/>
            <w:bottom w:val="none" w:sz="0" w:space="0" w:color="auto"/>
            <w:right w:val="none" w:sz="0" w:space="0" w:color="auto"/>
          </w:divBdr>
        </w:div>
        <w:div w:id="11884098">
          <w:marLeft w:val="1800"/>
          <w:marRight w:val="0"/>
          <w:marTop w:val="67"/>
          <w:marBottom w:val="0"/>
          <w:divBdr>
            <w:top w:val="none" w:sz="0" w:space="0" w:color="auto"/>
            <w:left w:val="none" w:sz="0" w:space="0" w:color="auto"/>
            <w:bottom w:val="none" w:sz="0" w:space="0" w:color="auto"/>
            <w:right w:val="none" w:sz="0" w:space="0" w:color="auto"/>
          </w:divBdr>
        </w:div>
        <w:div w:id="1913654660">
          <w:marLeft w:val="1800"/>
          <w:marRight w:val="0"/>
          <w:marTop w:val="67"/>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25915">
      <w:bodyDiv w:val="1"/>
      <w:marLeft w:val="0"/>
      <w:marRight w:val="0"/>
      <w:marTop w:val="0"/>
      <w:marBottom w:val="0"/>
      <w:divBdr>
        <w:top w:val="none" w:sz="0" w:space="0" w:color="auto"/>
        <w:left w:val="none" w:sz="0" w:space="0" w:color="auto"/>
        <w:bottom w:val="none" w:sz="0" w:space="0" w:color="auto"/>
        <w:right w:val="none" w:sz="0" w:space="0" w:color="auto"/>
      </w:divBdr>
      <w:divsChild>
        <w:div w:id="1355765544">
          <w:marLeft w:val="1166"/>
          <w:marRight w:val="0"/>
          <w:marTop w:val="58"/>
          <w:marBottom w:val="120"/>
          <w:divBdr>
            <w:top w:val="none" w:sz="0" w:space="0" w:color="auto"/>
            <w:left w:val="none" w:sz="0" w:space="0" w:color="auto"/>
            <w:bottom w:val="none" w:sz="0" w:space="0" w:color="auto"/>
            <w:right w:val="none" w:sz="0" w:space="0" w:color="auto"/>
          </w:divBdr>
        </w:div>
        <w:div w:id="1513764397">
          <w:marLeft w:val="1166"/>
          <w:marRight w:val="0"/>
          <w:marTop w:val="58"/>
          <w:marBottom w:val="120"/>
          <w:divBdr>
            <w:top w:val="none" w:sz="0" w:space="0" w:color="auto"/>
            <w:left w:val="none" w:sz="0" w:space="0" w:color="auto"/>
            <w:bottom w:val="none" w:sz="0" w:space="0" w:color="auto"/>
            <w:right w:val="none" w:sz="0" w:space="0" w:color="auto"/>
          </w:divBdr>
        </w:div>
        <w:div w:id="1392581037">
          <w:marLeft w:val="1166"/>
          <w:marRight w:val="0"/>
          <w:marTop w:val="58"/>
          <w:marBottom w:val="120"/>
          <w:divBdr>
            <w:top w:val="none" w:sz="0" w:space="0" w:color="auto"/>
            <w:left w:val="none" w:sz="0" w:space="0" w:color="auto"/>
            <w:bottom w:val="none" w:sz="0" w:space="0" w:color="auto"/>
            <w:right w:val="none" w:sz="0" w:space="0" w:color="auto"/>
          </w:divBdr>
        </w:div>
        <w:div w:id="2131121434">
          <w:marLeft w:val="1800"/>
          <w:marRight w:val="0"/>
          <w:marTop w:val="58"/>
          <w:marBottom w:val="120"/>
          <w:divBdr>
            <w:top w:val="none" w:sz="0" w:space="0" w:color="auto"/>
            <w:left w:val="none" w:sz="0" w:space="0" w:color="auto"/>
            <w:bottom w:val="none" w:sz="0" w:space="0" w:color="auto"/>
            <w:right w:val="none" w:sz="0" w:space="0" w:color="auto"/>
          </w:divBdr>
        </w:div>
        <w:div w:id="695236068">
          <w:marLeft w:val="1800"/>
          <w:marRight w:val="0"/>
          <w:marTop w:val="58"/>
          <w:marBottom w:val="120"/>
          <w:divBdr>
            <w:top w:val="none" w:sz="0" w:space="0" w:color="auto"/>
            <w:left w:val="none" w:sz="0" w:space="0" w:color="auto"/>
            <w:bottom w:val="none" w:sz="0" w:space="0" w:color="auto"/>
            <w:right w:val="none" w:sz="0" w:space="0" w:color="auto"/>
          </w:divBdr>
        </w:div>
        <w:div w:id="574051595">
          <w:marLeft w:val="1166"/>
          <w:marRight w:val="0"/>
          <w:marTop w:val="58"/>
          <w:marBottom w:val="120"/>
          <w:divBdr>
            <w:top w:val="none" w:sz="0" w:space="0" w:color="auto"/>
            <w:left w:val="none" w:sz="0" w:space="0" w:color="auto"/>
            <w:bottom w:val="none" w:sz="0" w:space="0" w:color="auto"/>
            <w:right w:val="none" w:sz="0" w:space="0" w:color="auto"/>
          </w:divBdr>
        </w:div>
        <w:div w:id="1561477859">
          <w:marLeft w:val="1166"/>
          <w:marRight w:val="0"/>
          <w:marTop w:val="58"/>
          <w:marBottom w:val="120"/>
          <w:divBdr>
            <w:top w:val="none" w:sz="0" w:space="0" w:color="auto"/>
            <w:left w:val="none" w:sz="0" w:space="0" w:color="auto"/>
            <w:bottom w:val="none" w:sz="0" w:space="0" w:color="auto"/>
            <w:right w:val="none" w:sz="0" w:space="0" w:color="auto"/>
          </w:divBdr>
        </w:div>
      </w:divsChild>
    </w:div>
    <w:div w:id="552039897">
      <w:bodyDiv w:val="1"/>
      <w:marLeft w:val="0"/>
      <w:marRight w:val="0"/>
      <w:marTop w:val="0"/>
      <w:marBottom w:val="0"/>
      <w:divBdr>
        <w:top w:val="none" w:sz="0" w:space="0" w:color="auto"/>
        <w:left w:val="none" w:sz="0" w:space="0" w:color="auto"/>
        <w:bottom w:val="none" w:sz="0" w:space="0" w:color="auto"/>
        <w:right w:val="none" w:sz="0" w:space="0" w:color="auto"/>
      </w:divBdr>
      <w:divsChild>
        <w:div w:id="1111514085">
          <w:marLeft w:val="547"/>
          <w:marRight w:val="0"/>
          <w:marTop w:val="58"/>
          <w:marBottom w:val="0"/>
          <w:divBdr>
            <w:top w:val="none" w:sz="0" w:space="0" w:color="auto"/>
            <w:left w:val="none" w:sz="0" w:space="0" w:color="auto"/>
            <w:bottom w:val="none" w:sz="0" w:space="0" w:color="auto"/>
            <w:right w:val="none" w:sz="0" w:space="0" w:color="auto"/>
          </w:divBdr>
        </w:div>
        <w:div w:id="701514357">
          <w:marLeft w:val="1166"/>
          <w:marRight w:val="0"/>
          <w:marTop w:val="67"/>
          <w:marBottom w:val="0"/>
          <w:divBdr>
            <w:top w:val="none" w:sz="0" w:space="0" w:color="auto"/>
            <w:left w:val="none" w:sz="0" w:space="0" w:color="auto"/>
            <w:bottom w:val="none" w:sz="0" w:space="0" w:color="auto"/>
            <w:right w:val="none" w:sz="0" w:space="0" w:color="auto"/>
          </w:divBdr>
        </w:div>
        <w:div w:id="503327654">
          <w:marLeft w:val="1800"/>
          <w:marRight w:val="0"/>
          <w:marTop w:val="67"/>
          <w:marBottom w:val="0"/>
          <w:divBdr>
            <w:top w:val="none" w:sz="0" w:space="0" w:color="auto"/>
            <w:left w:val="none" w:sz="0" w:space="0" w:color="auto"/>
            <w:bottom w:val="none" w:sz="0" w:space="0" w:color="auto"/>
            <w:right w:val="none" w:sz="0" w:space="0" w:color="auto"/>
          </w:divBdr>
        </w:div>
        <w:div w:id="1746997339">
          <w:marLeft w:val="2520"/>
          <w:marRight w:val="0"/>
          <w:marTop w:val="67"/>
          <w:marBottom w:val="0"/>
          <w:divBdr>
            <w:top w:val="none" w:sz="0" w:space="0" w:color="auto"/>
            <w:left w:val="none" w:sz="0" w:space="0" w:color="auto"/>
            <w:bottom w:val="none" w:sz="0" w:space="0" w:color="auto"/>
            <w:right w:val="none" w:sz="0" w:space="0" w:color="auto"/>
          </w:divBdr>
        </w:div>
        <w:div w:id="1249071038">
          <w:marLeft w:val="2520"/>
          <w:marRight w:val="0"/>
          <w:marTop w:val="67"/>
          <w:marBottom w:val="0"/>
          <w:divBdr>
            <w:top w:val="none" w:sz="0" w:space="0" w:color="auto"/>
            <w:left w:val="none" w:sz="0" w:space="0" w:color="auto"/>
            <w:bottom w:val="none" w:sz="0" w:space="0" w:color="auto"/>
            <w:right w:val="none" w:sz="0" w:space="0" w:color="auto"/>
          </w:divBdr>
        </w:div>
        <w:div w:id="297804323">
          <w:marLeft w:val="2520"/>
          <w:marRight w:val="0"/>
          <w:marTop w:val="67"/>
          <w:marBottom w:val="0"/>
          <w:divBdr>
            <w:top w:val="none" w:sz="0" w:space="0" w:color="auto"/>
            <w:left w:val="none" w:sz="0" w:space="0" w:color="auto"/>
            <w:bottom w:val="none" w:sz="0" w:space="0" w:color="auto"/>
            <w:right w:val="none" w:sz="0" w:space="0" w:color="auto"/>
          </w:divBdr>
        </w:div>
        <w:div w:id="1656910805">
          <w:marLeft w:val="2520"/>
          <w:marRight w:val="0"/>
          <w:marTop w:val="67"/>
          <w:marBottom w:val="0"/>
          <w:divBdr>
            <w:top w:val="none" w:sz="0" w:space="0" w:color="auto"/>
            <w:left w:val="none" w:sz="0" w:space="0" w:color="auto"/>
            <w:bottom w:val="none" w:sz="0" w:space="0" w:color="auto"/>
            <w:right w:val="none" w:sz="0" w:space="0" w:color="auto"/>
          </w:divBdr>
        </w:div>
        <w:div w:id="158665416">
          <w:marLeft w:val="1800"/>
          <w:marRight w:val="0"/>
          <w:marTop w:val="67"/>
          <w:marBottom w:val="0"/>
          <w:divBdr>
            <w:top w:val="none" w:sz="0" w:space="0" w:color="auto"/>
            <w:left w:val="none" w:sz="0" w:space="0" w:color="auto"/>
            <w:bottom w:val="none" w:sz="0" w:space="0" w:color="auto"/>
            <w:right w:val="none" w:sz="0" w:space="0" w:color="auto"/>
          </w:divBdr>
        </w:div>
      </w:divsChild>
    </w:div>
    <w:div w:id="558127683">
      <w:bodyDiv w:val="1"/>
      <w:marLeft w:val="0"/>
      <w:marRight w:val="0"/>
      <w:marTop w:val="0"/>
      <w:marBottom w:val="0"/>
      <w:divBdr>
        <w:top w:val="none" w:sz="0" w:space="0" w:color="auto"/>
        <w:left w:val="none" w:sz="0" w:space="0" w:color="auto"/>
        <w:bottom w:val="none" w:sz="0" w:space="0" w:color="auto"/>
        <w:right w:val="none" w:sz="0" w:space="0" w:color="auto"/>
      </w:divBdr>
      <w:divsChild>
        <w:div w:id="148182341">
          <w:marLeft w:val="1166"/>
          <w:marRight w:val="0"/>
          <w:marTop w:val="58"/>
          <w:marBottom w:val="120"/>
          <w:divBdr>
            <w:top w:val="none" w:sz="0" w:space="0" w:color="auto"/>
            <w:left w:val="none" w:sz="0" w:space="0" w:color="auto"/>
            <w:bottom w:val="none" w:sz="0" w:space="0" w:color="auto"/>
            <w:right w:val="none" w:sz="0" w:space="0" w:color="auto"/>
          </w:divBdr>
        </w:div>
        <w:div w:id="346372342">
          <w:marLeft w:val="1800"/>
          <w:marRight w:val="0"/>
          <w:marTop w:val="58"/>
          <w:marBottom w:val="120"/>
          <w:divBdr>
            <w:top w:val="none" w:sz="0" w:space="0" w:color="auto"/>
            <w:left w:val="none" w:sz="0" w:space="0" w:color="auto"/>
            <w:bottom w:val="none" w:sz="0" w:space="0" w:color="auto"/>
            <w:right w:val="none" w:sz="0" w:space="0" w:color="auto"/>
          </w:divBdr>
        </w:div>
        <w:div w:id="1393386849">
          <w:marLeft w:val="2520"/>
          <w:marRight w:val="0"/>
          <w:marTop w:val="58"/>
          <w:marBottom w:val="120"/>
          <w:divBdr>
            <w:top w:val="none" w:sz="0" w:space="0" w:color="auto"/>
            <w:left w:val="none" w:sz="0" w:space="0" w:color="auto"/>
            <w:bottom w:val="none" w:sz="0" w:space="0" w:color="auto"/>
            <w:right w:val="none" w:sz="0" w:space="0" w:color="auto"/>
          </w:divBdr>
        </w:div>
        <w:div w:id="96104786">
          <w:marLeft w:val="2520"/>
          <w:marRight w:val="0"/>
          <w:marTop w:val="58"/>
          <w:marBottom w:val="120"/>
          <w:divBdr>
            <w:top w:val="none" w:sz="0" w:space="0" w:color="auto"/>
            <w:left w:val="none" w:sz="0" w:space="0" w:color="auto"/>
            <w:bottom w:val="none" w:sz="0" w:space="0" w:color="auto"/>
            <w:right w:val="none" w:sz="0" w:space="0" w:color="auto"/>
          </w:divBdr>
        </w:div>
        <w:div w:id="91633550">
          <w:marLeft w:val="2520"/>
          <w:marRight w:val="0"/>
          <w:marTop w:val="58"/>
          <w:marBottom w:val="120"/>
          <w:divBdr>
            <w:top w:val="none" w:sz="0" w:space="0" w:color="auto"/>
            <w:left w:val="none" w:sz="0" w:space="0" w:color="auto"/>
            <w:bottom w:val="none" w:sz="0" w:space="0" w:color="auto"/>
            <w:right w:val="none" w:sz="0" w:space="0" w:color="auto"/>
          </w:divBdr>
        </w:div>
        <w:div w:id="649793284">
          <w:marLeft w:val="1166"/>
          <w:marRight w:val="0"/>
          <w:marTop w:val="58"/>
          <w:marBottom w:val="120"/>
          <w:divBdr>
            <w:top w:val="none" w:sz="0" w:space="0" w:color="auto"/>
            <w:left w:val="none" w:sz="0" w:space="0" w:color="auto"/>
            <w:bottom w:val="none" w:sz="0" w:space="0" w:color="auto"/>
            <w:right w:val="none" w:sz="0" w:space="0" w:color="auto"/>
          </w:divBdr>
        </w:div>
        <w:div w:id="268465431">
          <w:marLeft w:val="1800"/>
          <w:marRight w:val="0"/>
          <w:marTop w:val="58"/>
          <w:marBottom w:val="120"/>
          <w:divBdr>
            <w:top w:val="none" w:sz="0" w:space="0" w:color="auto"/>
            <w:left w:val="none" w:sz="0" w:space="0" w:color="auto"/>
            <w:bottom w:val="none" w:sz="0" w:space="0" w:color="auto"/>
            <w:right w:val="none" w:sz="0" w:space="0" w:color="auto"/>
          </w:divBdr>
        </w:div>
      </w:divsChild>
    </w:div>
    <w:div w:id="576132211">
      <w:bodyDiv w:val="1"/>
      <w:marLeft w:val="0"/>
      <w:marRight w:val="0"/>
      <w:marTop w:val="0"/>
      <w:marBottom w:val="0"/>
      <w:divBdr>
        <w:top w:val="none" w:sz="0" w:space="0" w:color="auto"/>
        <w:left w:val="none" w:sz="0" w:space="0" w:color="auto"/>
        <w:bottom w:val="none" w:sz="0" w:space="0" w:color="auto"/>
        <w:right w:val="none" w:sz="0" w:space="0" w:color="auto"/>
      </w:divBdr>
      <w:divsChild>
        <w:div w:id="1578517163">
          <w:marLeft w:val="547"/>
          <w:marRight w:val="0"/>
          <w:marTop w:val="106"/>
          <w:marBottom w:val="0"/>
          <w:divBdr>
            <w:top w:val="none" w:sz="0" w:space="0" w:color="auto"/>
            <w:left w:val="none" w:sz="0" w:space="0" w:color="auto"/>
            <w:bottom w:val="none" w:sz="0" w:space="0" w:color="auto"/>
            <w:right w:val="none" w:sz="0" w:space="0" w:color="auto"/>
          </w:divBdr>
        </w:div>
        <w:div w:id="635839509">
          <w:marLeft w:val="1166"/>
          <w:marRight w:val="0"/>
          <w:marTop w:val="106"/>
          <w:marBottom w:val="0"/>
          <w:divBdr>
            <w:top w:val="none" w:sz="0" w:space="0" w:color="auto"/>
            <w:left w:val="none" w:sz="0" w:space="0" w:color="auto"/>
            <w:bottom w:val="none" w:sz="0" w:space="0" w:color="auto"/>
            <w:right w:val="none" w:sz="0" w:space="0" w:color="auto"/>
          </w:divBdr>
        </w:div>
        <w:div w:id="1858612957">
          <w:marLeft w:val="1800"/>
          <w:marRight w:val="0"/>
          <w:marTop w:val="106"/>
          <w:marBottom w:val="0"/>
          <w:divBdr>
            <w:top w:val="none" w:sz="0" w:space="0" w:color="auto"/>
            <w:left w:val="none" w:sz="0" w:space="0" w:color="auto"/>
            <w:bottom w:val="none" w:sz="0" w:space="0" w:color="auto"/>
            <w:right w:val="none" w:sz="0" w:space="0" w:color="auto"/>
          </w:divBdr>
        </w:div>
        <w:div w:id="1243099761">
          <w:marLeft w:val="2520"/>
          <w:marRight w:val="0"/>
          <w:marTop w:val="106"/>
          <w:marBottom w:val="0"/>
          <w:divBdr>
            <w:top w:val="none" w:sz="0" w:space="0" w:color="auto"/>
            <w:left w:val="none" w:sz="0" w:space="0" w:color="auto"/>
            <w:bottom w:val="none" w:sz="0" w:space="0" w:color="auto"/>
            <w:right w:val="none" w:sz="0" w:space="0" w:color="auto"/>
          </w:divBdr>
        </w:div>
        <w:div w:id="1605304755">
          <w:marLeft w:val="2520"/>
          <w:marRight w:val="0"/>
          <w:marTop w:val="106"/>
          <w:marBottom w:val="0"/>
          <w:divBdr>
            <w:top w:val="none" w:sz="0" w:space="0" w:color="auto"/>
            <w:left w:val="none" w:sz="0" w:space="0" w:color="auto"/>
            <w:bottom w:val="none" w:sz="0" w:space="0" w:color="auto"/>
            <w:right w:val="none" w:sz="0" w:space="0" w:color="auto"/>
          </w:divBdr>
        </w:div>
        <w:div w:id="1705211699">
          <w:marLeft w:val="2520"/>
          <w:marRight w:val="0"/>
          <w:marTop w:val="106"/>
          <w:marBottom w:val="0"/>
          <w:divBdr>
            <w:top w:val="none" w:sz="0" w:space="0" w:color="auto"/>
            <w:left w:val="none" w:sz="0" w:space="0" w:color="auto"/>
            <w:bottom w:val="none" w:sz="0" w:space="0" w:color="auto"/>
            <w:right w:val="none" w:sz="0" w:space="0" w:color="auto"/>
          </w:divBdr>
        </w:div>
        <w:div w:id="417485993">
          <w:marLeft w:val="2520"/>
          <w:marRight w:val="0"/>
          <w:marTop w:val="106"/>
          <w:marBottom w:val="0"/>
          <w:divBdr>
            <w:top w:val="none" w:sz="0" w:space="0" w:color="auto"/>
            <w:left w:val="none" w:sz="0" w:space="0" w:color="auto"/>
            <w:bottom w:val="none" w:sz="0" w:space="0" w:color="auto"/>
            <w:right w:val="none" w:sz="0" w:space="0" w:color="auto"/>
          </w:divBdr>
        </w:div>
        <w:div w:id="1817838813">
          <w:marLeft w:val="2520"/>
          <w:marRight w:val="0"/>
          <w:marTop w:val="106"/>
          <w:marBottom w:val="0"/>
          <w:divBdr>
            <w:top w:val="none" w:sz="0" w:space="0" w:color="auto"/>
            <w:left w:val="none" w:sz="0" w:space="0" w:color="auto"/>
            <w:bottom w:val="none" w:sz="0" w:space="0" w:color="auto"/>
            <w:right w:val="none" w:sz="0" w:space="0" w:color="auto"/>
          </w:divBdr>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2309530">
      <w:bodyDiv w:val="1"/>
      <w:marLeft w:val="0"/>
      <w:marRight w:val="0"/>
      <w:marTop w:val="0"/>
      <w:marBottom w:val="0"/>
      <w:divBdr>
        <w:top w:val="none" w:sz="0" w:space="0" w:color="auto"/>
        <w:left w:val="none" w:sz="0" w:space="0" w:color="auto"/>
        <w:bottom w:val="none" w:sz="0" w:space="0" w:color="auto"/>
        <w:right w:val="none" w:sz="0" w:space="0" w:color="auto"/>
      </w:divBdr>
      <w:divsChild>
        <w:div w:id="477039871">
          <w:marLeft w:val="547"/>
          <w:marRight w:val="0"/>
          <w:marTop w:val="53"/>
          <w:marBottom w:val="0"/>
          <w:divBdr>
            <w:top w:val="none" w:sz="0" w:space="0" w:color="auto"/>
            <w:left w:val="none" w:sz="0" w:space="0" w:color="auto"/>
            <w:bottom w:val="none" w:sz="0" w:space="0" w:color="auto"/>
            <w:right w:val="none" w:sz="0" w:space="0" w:color="auto"/>
          </w:divBdr>
        </w:div>
        <w:div w:id="1578902667">
          <w:marLeft w:val="1166"/>
          <w:marRight w:val="0"/>
          <w:marTop w:val="53"/>
          <w:marBottom w:val="0"/>
          <w:divBdr>
            <w:top w:val="none" w:sz="0" w:space="0" w:color="auto"/>
            <w:left w:val="none" w:sz="0" w:space="0" w:color="auto"/>
            <w:bottom w:val="none" w:sz="0" w:space="0" w:color="auto"/>
            <w:right w:val="none" w:sz="0" w:space="0" w:color="auto"/>
          </w:divBdr>
        </w:div>
        <w:div w:id="505903007">
          <w:marLeft w:val="1800"/>
          <w:marRight w:val="0"/>
          <w:marTop w:val="53"/>
          <w:marBottom w:val="0"/>
          <w:divBdr>
            <w:top w:val="none" w:sz="0" w:space="0" w:color="auto"/>
            <w:left w:val="none" w:sz="0" w:space="0" w:color="auto"/>
            <w:bottom w:val="none" w:sz="0" w:space="0" w:color="auto"/>
            <w:right w:val="none" w:sz="0" w:space="0" w:color="auto"/>
          </w:divBdr>
        </w:div>
        <w:div w:id="1714184505">
          <w:marLeft w:val="2520"/>
          <w:marRight w:val="0"/>
          <w:marTop w:val="53"/>
          <w:marBottom w:val="0"/>
          <w:divBdr>
            <w:top w:val="none" w:sz="0" w:space="0" w:color="auto"/>
            <w:left w:val="none" w:sz="0" w:space="0" w:color="auto"/>
            <w:bottom w:val="none" w:sz="0" w:space="0" w:color="auto"/>
            <w:right w:val="none" w:sz="0" w:space="0" w:color="auto"/>
          </w:divBdr>
        </w:div>
        <w:div w:id="877670248">
          <w:marLeft w:val="1800"/>
          <w:marRight w:val="0"/>
          <w:marTop w:val="53"/>
          <w:marBottom w:val="0"/>
          <w:divBdr>
            <w:top w:val="none" w:sz="0" w:space="0" w:color="auto"/>
            <w:left w:val="none" w:sz="0" w:space="0" w:color="auto"/>
            <w:bottom w:val="none" w:sz="0" w:space="0" w:color="auto"/>
            <w:right w:val="none" w:sz="0" w:space="0" w:color="auto"/>
          </w:divBdr>
        </w:div>
        <w:div w:id="785319547">
          <w:marLeft w:val="2520"/>
          <w:marRight w:val="0"/>
          <w:marTop w:val="53"/>
          <w:marBottom w:val="0"/>
          <w:divBdr>
            <w:top w:val="none" w:sz="0" w:space="0" w:color="auto"/>
            <w:left w:val="none" w:sz="0" w:space="0" w:color="auto"/>
            <w:bottom w:val="none" w:sz="0" w:space="0" w:color="auto"/>
            <w:right w:val="none" w:sz="0" w:space="0" w:color="auto"/>
          </w:divBdr>
        </w:div>
        <w:div w:id="3482713">
          <w:marLeft w:val="1800"/>
          <w:marRight w:val="0"/>
          <w:marTop w:val="53"/>
          <w:marBottom w:val="0"/>
          <w:divBdr>
            <w:top w:val="none" w:sz="0" w:space="0" w:color="auto"/>
            <w:left w:val="none" w:sz="0" w:space="0" w:color="auto"/>
            <w:bottom w:val="none" w:sz="0" w:space="0" w:color="auto"/>
            <w:right w:val="none" w:sz="0" w:space="0" w:color="auto"/>
          </w:divBdr>
        </w:div>
        <w:div w:id="154344798">
          <w:marLeft w:val="2520"/>
          <w:marRight w:val="0"/>
          <w:marTop w:val="53"/>
          <w:marBottom w:val="0"/>
          <w:divBdr>
            <w:top w:val="none" w:sz="0" w:space="0" w:color="auto"/>
            <w:left w:val="none" w:sz="0" w:space="0" w:color="auto"/>
            <w:bottom w:val="none" w:sz="0" w:space="0" w:color="auto"/>
            <w:right w:val="none" w:sz="0" w:space="0" w:color="auto"/>
          </w:divBdr>
        </w:div>
        <w:div w:id="957906643">
          <w:marLeft w:val="2520"/>
          <w:marRight w:val="0"/>
          <w:marTop w:val="53"/>
          <w:marBottom w:val="0"/>
          <w:divBdr>
            <w:top w:val="none" w:sz="0" w:space="0" w:color="auto"/>
            <w:left w:val="none" w:sz="0" w:space="0" w:color="auto"/>
            <w:bottom w:val="none" w:sz="0" w:space="0" w:color="auto"/>
            <w:right w:val="none" w:sz="0" w:space="0" w:color="auto"/>
          </w:divBdr>
        </w:div>
        <w:div w:id="1342512477">
          <w:marLeft w:val="1800"/>
          <w:marRight w:val="0"/>
          <w:marTop w:val="53"/>
          <w:marBottom w:val="0"/>
          <w:divBdr>
            <w:top w:val="none" w:sz="0" w:space="0" w:color="auto"/>
            <w:left w:val="none" w:sz="0" w:space="0" w:color="auto"/>
            <w:bottom w:val="none" w:sz="0" w:space="0" w:color="auto"/>
            <w:right w:val="none" w:sz="0" w:space="0" w:color="auto"/>
          </w:divBdr>
        </w:div>
        <w:div w:id="101145248">
          <w:marLeft w:val="2520"/>
          <w:marRight w:val="0"/>
          <w:marTop w:val="53"/>
          <w:marBottom w:val="0"/>
          <w:divBdr>
            <w:top w:val="none" w:sz="0" w:space="0" w:color="auto"/>
            <w:left w:val="none" w:sz="0" w:space="0" w:color="auto"/>
            <w:bottom w:val="none" w:sz="0" w:space="0" w:color="auto"/>
            <w:right w:val="none" w:sz="0" w:space="0" w:color="auto"/>
          </w:divBdr>
        </w:div>
        <w:div w:id="1783722336">
          <w:marLeft w:val="2520"/>
          <w:marRight w:val="0"/>
          <w:marTop w:val="53"/>
          <w:marBottom w:val="0"/>
          <w:divBdr>
            <w:top w:val="none" w:sz="0" w:space="0" w:color="auto"/>
            <w:left w:val="none" w:sz="0" w:space="0" w:color="auto"/>
            <w:bottom w:val="none" w:sz="0" w:space="0" w:color="auto"/>
            <w:right w:val="none" w:sz="0" w:space="0" w:color="auto"/>
          </w:divBdr>
        </w:div>
        <w:div w:id="1868060511">
          <w:marLeft w:val="1800"/>
          <w:marRight w:val="0"/>
          <w:marTop w:val="53"/>
          <w:marBottom w:val="0"/>
          <w:divBdr>
            <w:top w:val="none" w:sz="0" w:space="0" w:color="auto"/>
            <w:left w:val="none" w:sz="0" w:space="0" w:color="auto"/>
            <w:bottom w:val="none" w:sz="0" w:space="0" w:color="auto"/>
            <w:right w:val="none" w:sz="0" w:space="0" w:color="auto"/>
          </w:divBdr>
        </w:div>
        <w:div w:id="1970477276">
          <w:marLeft w:val="2520"/>
          <w:marRight w:val="0"/>
          <w:marTop w:val="53"/>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7189570">
      <w:bodyDiv w:val="1"/>
      <w:marLeft w:val="0"/>
      <w:marRight w:val="0"/>
      <w:marTop w:val="0"/>
      <w:marBottom w:val="0"/>
      <w:divBdr>
        <w:top w:val="none" w:sz="0" w:space="0" w:color="auto"/>
        <w:left w:val="none" w:sz="0" w:space="0" w:color="auto"/>
        <w:bottom w:val="none" w:sz="0" w:space="0" w:color="auto"/>
        <w:right w:val="none" w:sz="0" w:space="0" w:color="auto"/>
      </w:divBdr>
      <w:divsChild>
        <w:div w:id="1366324556">
          <w:marLeft w:val="547"/>
          <w:marRight w:val="0"/>
          <w:marTop w:val="58"/>
          <w:marBottom w:val="0"/>
          <w:divBdr>
            <w:top w:val="none" w:sz="0" w:space="0" w:color="auto"/>
            <w:left w:val="none" w:sz="0" w:space="0" w:color="auto"/>
            <w:bottom w:val="none" w:sz="0" w:space="0" w:color="auto"/>
            <w:right w:val="none" w:sz="0" w:space="0" w:color="auto"/>
          </w:divBdr>
        </w:div>
        <w:div w:id="398333923">
          <w:marLeft w:val="1166"/>
          <w:marRight w:val="0"/>
          <w:marTop w:val="58"/>
          <w:marBottom w:val="0"/>
          <w:divBdr>
            <w:top w:val="none" w:sz="0" w:space="0" w:color="auto"/>
            <w:left w:val="none" w:sz="0" w:space="0" w:color="auto"/>
            <w:bottom w:val="none" w:sz="0" w:space="0" w:color="auto"/>
            <w:right w:val="none" w:sz="0" w:space="0" w:color="auto"/>
          </w:divBdr>
        </w:div>
        <w:div w:id="2066416533">
          <w:marLeft w:val="1800"/>
          <w:marRight w:val="0"/>
          <w:marTop w:val="58"/>
          <w:marBottom w:val="0"/>
          <w:divBdr>
            <w:top w:val="none" w:sz="0" w:space="0" w:color="auto"/>
            <w:left w:val="none" w:sz="0" w:space="0" w:color="auto"/>
            <w:bottom w:val="none" w:sz="0" w:space="0" w:color="auto"/>
            <w:right w:val="none" w:sz="0" w:space="0" w:color="auto"/>
          </w:divBdr>
        </w:div>
        <w:div w:id="1803184335">
          <w:marLeft w:val="2520"/>
          <w:marRight w:val="0"/>
          <w:marTop w:val="58"/>
          <w:marBottom w:val="0"/>
          <w:divBdr>
            <w:top w:val="none" w:sz="0" w:space="0" w:color="auto"/>
            <w:left w:val="none" w:sz="0" w:space="0" w:color="auto"/>
            <w:bottom w:val="none" w:sz="0" w:space="0" w:color="auto"/>
            <w:right w:val="none" w:sz="0" w:space="0" w:color="auto"/>
          </w:divBdr>
        </w:div>
        <w:div w:id="67575395">
          <w:marLeft w:val="2520"/>
          <w:marRight w:val="0"/>
          <w:marTop w:val="58"/>
          <w:marBottom w:val="0"/>
          <w:divBdr>
            <w:top w:val="none" w:sz="0" w:space="0" w:color="auto"/>
            <w:left w:val="none" w:sz="0" w:space="0" w:color="auto"/>
            <w:bottom w:val="none" w:sz="0" w:space="0" w:color="auto"/>
            <w:right w:val="none" w:sz="0" w:space="0" w:color="auto"/>
          </w:divBdr>
        </w:div>
        <w:div w:id="1196231004">
          <w:marLeft w:val="1800"/>
          <w:marRight w:val="0"/>
          <w:marTop w:val="58"/>
          <w:marBottom w:val="0"/>
          <w:divBdr>
            <w:top w:val="none" w:sz="0" w:space="0" w:color="auto"/>
            <w:left w:val="none" w:sz="0" w:space="0" w:color="auto"/>
            <w:bottom w:val="none" w:sz="0" w:space="0" w:color="auto"/>
            <w:right w:val="none" w:sz="0" w:space="0" w:color="auto"/>
          </w:divBdr>
        </w:div>
        <w:div w:id="1936476794">
          <w:marLeft w:val="2520"/>
          <w:marRight w:val="0"/>
          <w:marTop w:val="58"/>
          <w:marBottom w:val="0"/>
          <w:divBdr>
            <w:top w:val="none" w:sz="0" w:space="0" w:color="auto"/>
            <w:left w:val="none" w:sz="0" w:space="0" w:color="auto"/>
            <w:bottom w:val="none" w:sz="0" w:space="0" w:color="auto"/>
            <w:right w:val="none" w:sz="0" w:space="0" w:color="auto"/>
          </w:divBdr>
        </w:div>
        <w:div w:id="1527253045">
          <w:marLeft w:val="2520"/>
          <w:marRight w:val="0"/>
          <w:marTop w:val="58"/>
          <w:marBottom w:val="0"/>
          <w:divBdr>
            <w:top w:val="none" w:sz="0" w:space="0" w:color="auto"/>
            <w:left w:val="none" w:sz="0" w:space="0" w:color="auto"/>
            <w:bottom w:val="none" w:sz="0" w:space="0" w:color="auto"/>
            <w:right w:val="none" w:sz="0" w:space="0" w:color="auto"/>
          </w:divBdr>
        </w:div>
        <w:div w:id="1614052809">
          <w:marLeft w:val="1800"/>
          <w:marRight w:val="0"/>
          <w:marTop w:val="58"/>
          <w:marBottom w:val="0"/>
          <w:divBdr>
            <w:top w:val="none" w:sz="0" w:space="0" w:color="auto"/>
            <w:left w:val="none" w:sz="0" w:space="0" w:color="auto"/>
            <w:bottom w:val="none" w:sz="0" w:space="0" w:color="auto"/>
            <w:right w:val="none" w:sz="0" w:space="0" w:color="auto"/>
          </w:divBdr>
        </w:div>
        <w:div w:id="438062691">
          <w:marLeft w:val="2520"/>
          <w:marRight w:val="0"/>
          <w:marTop w:val="62"/>
          <w:marBottom w:val="0"/>
          <w:divBdr>
            <w:top w:val="none" w:sz="0" w:space="0" w:color="auto"/>
            <w:left w:val="none" w:sz="0" w:space="0" w:color="auto"/>
            <w:bottom w:val="none" w:sz="0" w:space="0" w:color="auto"/>
            <w:right w:val="none" w:sz="0" w:space="0" w:color="auto"/>
          </w:divBdr>
        </w:div>
        <w:div w:id="1366445256">
          <w:marLeft w:val="2520"/>
          <w:marRight w:val="0"/>
          <w:marTop w:val="62"/>
          <w:marBottom w:val="0"/>
          <w:divBdr>
            <w:top w:val="none" w:sz="0" w:space="0" w:color="auto"/>
            <w:left w:val="none" w:sz="0" w:space="0" w:color="auto"/>
            <w:bottom w:val="none" w:sz="0" w:space="0" w:color="auto"/>
            <w:right w:val="none" w:sz="0" w:space="0" w:color="auto"/>
          </w:divBdr>
        </w:div>
        <w:div w:id="516118096">
          <w:marLeft w:val="1800"/>
          <w:marRight w:val="0"/>
          <w:marTop w:val="58"/>
          <w:marBottom w:val="0"/>
          <w:divBdr>
            <w:top w:val="none" w:sz="0" w:space="0" w:color="auto"/>
            <w:left w:val="none" w:sz="0" w:space="0" w:color="auto"/>
            <w:bottom w:val="none" w:sz="0" w:space="0" w:color="auto"/>
            <w:right w:val="none" w:sz="0" w:space="0" w:color="auto"/>
          </w:divBdr>
        </w:div>
        <w:div w:id="1130632579">
          <w:marLeft w:val="2520"/>
          <w:marRight w:val="0"/>
          <w:marTop w:val="58"/>
          <w:marBottom w:val="0"/>
          <w:divBdr>
            <w:top w:val="none" w:sz="0" w:space="0" w:color="auto"/>
            <w:left w:val="none" w:sz="0" w:space="0" w:color="auto"/>
            <w:bottom w:val="none" w:sz="0" w:space="0" w:color="auto"/>
            <w:right w:val="none" w:sz="0" w:space="0" w:color="auto"/>
          </w:divBdr>
        </w:div>
        <w:div w:id="1022627451">
          <w:marLeft w:val="2520"/>
          <w:marRight w:val="0"/>
          <w:marTop w:val="58"/>
          <w:marBottom w:val="0"/>
          <w:divBdr>
            <w:top w:val="none" w:sz="0" w:space="0" w:color="auto"/>
            <w:left w:val="none" w:sz="0" w:space="0" w:color="auto"/>
            <w:bottom w:val="none" w:sz="0" w:space="0" w:color="auto"/>
            <w:right w:val="none" w:sz="0" w:space="0" w:color="auto"/>
          </w:divBdr>
        </w:div>
        <w:div w:id="455488962">
          <w:marLeft w:val="2520"/>
          <w:marRight w:val="0"/>
          <w:marTop w:val="58"/>
          <w:marBottom w:val="0"/>
          <w:divBdr>
            <w:top w:val="none" w:sz="0" w:space="0" w:color="auto"/>
            <w:left w:val="none" w:sz="0" w:space="0" w:color="auto"/>
            <w:bottom w:val="none" w:sz="0" w:space="0" w:color="auto"/>
            <w:right w:val="none" w:sz="0" w:space="0" w:color="auto"/>
          </w:divBdr>
        </w:div>
        <w:div w:id="1018239329">
          <w:marLeft w:val="1800"/>
          <w:marRight w:val="0"/>
          <w:marTop w:val="58"/>
          <w:marBottom w:val="0"/>
          <w:divBdr>
            <w:top w:val="none" w:sz="0" w:space="0" w:color="auto"/>
            <w:left w:val="none" w:sz="0" w:space="0" w:color="auto"/>
            <w:bottom w:val="none" w:sz="0" w:space="0" w:color="auto"/>
            <w:right w:val="none" w:sz="0" w:space="0" w:color="auto"/>
          </w:divBdr>
        </w:div>
        <w:div w:id="1729180447">
          <w:marLeft w:val="2520"/>
          <w:marRight w:val="0"/>
          <w:marTop w:val="58"/>
          <w:marBottom w:val="0"/>
          <w:divBdr>
            <w:top w:val="none" w:sz="0" w:space="0" w:color="auto"/>
            <w:left w:val="none" w:sz="0" w:space="0" w:color="auto"/>
            <w:bottom w:val="none" w:sz="0" w:space="0" w:color="auto"/>
            <w:right w:val="none" w:sz="0" w:space="0" w:color="auto"/>
          </w:divBdr>
        </w:div>
        <w:div w:id="2094934669">
          <w:marLeft w:val="2520"/>
          <w:marRight w:val="0"/>
          <w:marTop w:val="58"/>
          <w:marBottom w:val="0"/>
          <w:divBdr>
            <w:top w:val="none" w:sz="0" w:space="0" w:color="auto"/>
            <w:left w:val="none" w:sz="0" w:space="0" w:color="auto"/>
            <w:bottom w:val="none" w:sz="0" w:space="0" w:color="auto"/>
            <w:right w:val="none" w:sz="0" w:space="0" w:color="auto"/>
          </w:divBdr>
        </w:div>
        <w:div w:id="956176203">
          <w:marLeft w:val="2520"/>
          <w:marRight w:val="0"/>
          <w:marTop w:val="58"/>
          <w:marBottom w:val="0"/>
          <w:divBdr>
            <w:top w:val="none" w:sz="0" w:space="0" w:color="auto"/>
            <w:left w:val="none" w:sz="0" w:space="0" w:color="auto"/>
            <w:bottom w:val="none" w:sz="0" w:space="0" w:color="auto"/>
            <w:right w:val="none" w:sz="0" w:space="0" w:color="auto"/>
          </w:divBdr>
        </w:div>
      </w:divsChild>
    </w:div>
    <w:div w:id="814417596">
      <w:bodyDiv w:val="1"/>
      <w:marLeft w:val="0"/>
      <w:marRight w:val="0"/>
      <w:marTop w:val="0"/>
      <w:marBottom w:val="0"/>
      <w:divBdr>
        <w:top w:val="none" w:sz="0" w:space="0" w:color="auto"/>
        <w:left w:val="none" w:sz="0" w:space="0" w:color="auto"/>
        <w:bottom w:val="none" w:sz="0" w:space="0" w:color="auto"/>
        <w:right w:val="none" w:sz="0" w:space="0" w:color="auto"/>
      </w:divBdr>
    </w:div>
    <w:div w:id="844592120">
      <w:bodyDiv w:val="1"/>
      <w:marLeft w:val="0"/>
      <w:marRight w:val="0"/>
      <w:marTop w:val="0"/>
      <w:marBottom w:val="0"/>
      <w:divBdr>
        <w:top w:val="none" w:sz="0" w:space="0" w:color="auto"/>
        <w:left w:val="none" w:sz="0" w:space="0" w:color="auto"/>
        <w:bottom w:val="none" w:sz="0" w:space="0" w:color="auto"/>
        <w:right w:val="none" w:sz="0" w:space="0" w:color="auto"/>
      </w:divBdr>
      <w:divsChild>
        <w:div w:id="1359040139">
          <w:marLeft w:val="547"/>
          <w:marRight w:val="0"/>
          <w:marTop w:val="72"/>
          <w:marBottom w:val="0"/>
          <w:divBdr>
            <w:top w:val="none" w:sz="0" w:space="0" w:color="auto"/>
            <w:left w:val="none" w:sz="0" w:space="0" w:color="auto"/>
            <w:bottom w:val="none" w:sz="0" w:space="0" w:color="auto"/>
            <w:right w:val="none" w:sz="0" w:space="0" w:color="auto"/>
          </w:divBdr>
        </w:div>
        <w:div w:id="1729960716">
          <w:marLeft w:val="1166"/>
          <w:marRight w:val="0"/>
          <w:marTop w:val="72"/>
          <w:marBottom w:val="0"/>
          <w:divBdr>
            <w:top w:val="none" w:sz="0" w:space="0" w:color="auto"/>
            <w:left w:val="none" w:sz="0" w:space="0" w:color="auto"/>
            <w:bottom w:val="none" w:sz="0" w:space="0" w:color="auto"/>
            <w:right w:val="none" w:sz="0" w:space="0" w:color="auto"/>
          </w:divBdr>
        </w:div>
        <w:div w:id="399906329">
          <w:marLeft w:val="1800"/>
          <w:marRight w:val="0"/>
          <w:marTop w:val="58"/>
          <w:marBottom w:val="0"/>
          <w:divBdr>
            <w:top w:val="none" w:sz="0" w:space="0" w:color="auto"/>
            <w:left w:val="none" w:sz="0" w:space="0" w:color="auto"/>
            <w:bottom w:val="none" w:sz="0" w:space="0" w:color="auto"/>
            <w:right w:val="none" w:sz="0" w:space="0" w:color="auto"/>
          </w:divBdr>
        </w:div>
        <w:div w:id="498427191">
          <w:marLeft w:val="2520"/>
          <w:marRight w:val="0"/>
          <w:marTop w:val="58"/>
          <w:marBottom w:val="0"/>
          <w:divBdr>
            <w:top w:val="none" w:sz="0" w:space="0" w:color="auto"/>
            <w:left w:val="none" w:sz="0" w:space="0" w:color="auto"/>
            <w:bottom w:val="none" w:sz="0" w:space="0" w:color="auto"/>
            <w:right w:val="none" w:sz="0" w:space="0" w:color="auto"/>
          </w:divBdr>
        </w:div>
        <w:div w:id="2001809335">
          <w:marLeft w:val="2520"/>
          <w:marRight w:val="0"/>
          <w:marTop w:val="58"/>
          <w:marBottom w:val="0"/>
          <w:divBdr>
            <w:top w:val="none" w:sz="0" w:space="0" w:color="auto"/>
            <w:left w:val="none" w:sz="0" w:space="0" w:color="auto"/>
            <w:bottom w:val="none" w:sz="0" w:space="0" w:color="auto"/>
            <w:right w:val="none" w:sz="0" w:space="0" w:color="auto"/>
          </w:divBdr>
        </w:div>
        <w:div w:id="436025728">
          <w:marLeft w:val="2520"/>
          <w:marRight w:val="0"/>
          <w:marTop w:val="58"/>
          <w:marBottom w:val="0"/>
          <w:divBdr>
            <w:top w:val="none" w:sz="0" w:space="0" w:color="auto"/>
            <w:left w:val="none" w:sz="0" w:space="0" w:color="auto"/>
            <w:bottom w:val="none" w:sz="0" w:space="0" w:color="auto"/>
            <w:right w:val="none" w:sz="0" w:space="0" w:color="auto"/>
          </w:divBdr>
        </w:div>
        <w:div w:id="1078863876">
          <w:marLeft w:val="2520"/>
          <w:marRight w:val="0"/>
          <w:marTop w:val="58"/>
          <w:marBottom w:val="0"/>
          <w:divBdr>
            <w:top w:val="none" w:sz="0" w:space="0" w:color="auto"/>
            <w:left w:val="none" w:sz="0" w:space="0" w:color="auto"/>
            <w:bottom w:val="none" w:sz="0" w:space="0" w:color="auto"/>
            <w:right w:val="none" w:sz="0" w:space="0" w:color="auto"/>
          </w:divBdr>
        </w:div>
        <w:div w:id="1169368046">
          <w:marLeft w:val="1800"/>
          <w:marRight w:val="0"/>
          <w:marTop w:val="58"/>
          <w:marBottom w:val="0"/>
          <w:divBdr>
            <w:top w:val="none" w:sz="0" w:space="0" w:color="auto"/>
            <w:left w:val="none" w:sz="0" w:space="0" w:color="auto"/>
            <w:bottom w:val="none" w:sz="0" w:space="0" w:color="auto"/>
            <w:right w:val="none" w:sz="0" w:space="0" w:color="auto"/>
          </w:divBdr>
        </w:div>
        <w:div w:id="1444376132">
          <w:marLeft w:val="2520"/>
          <w:marRight w:val="0"/>
          <w:marTop w:val="58"/>
          <w:marBottom w:val="0"/>
          <w:divBdr>
            <w:top w:val="none" w:sz="0" w:space="0" w:color="auto"/>
            <w:left w:val="none" w:sz="0" w:space="0" w:color="auto"/>
            <w:bottom w:val="none" w:sz="0" w:space="0" w:color="auto"/>
            <w:right w:val="none" w:sz="0" w:space="0" w:color="auto"/>
          </w:divBdr>
        </w:div>
        <w:div w:id="781729896">
          <w:marLeft w:val="2520"/>
          <w:marRight w:val="0"/>
          <w:marTop w:val="58"/>
          <w:marBottom w:val="0"/>
          <w:divBdr>
            <w:top w:val="none" w:sz="0" w:space="0" w:color="auto"/>
            <w:left w:val="none" w:sz="0" w:space="0" w:color="auto"/>
            <w:bottom w:val="none" w:sz="0" w:space="0" w:color="auto"/>
            <w:right w:val="none" w:sz="0" w:space="0" w:color="auto"/>
          </w:divBdr>
        </w:div>
        <w:div w:id="1813868890">
          <w:marLeft w:val="2520"/>
          <w:marRight w:val="0"/>
          <w:marTop w:val="58"/>
          <w:marBottom w:val="0"/>
          <w:divBdr>
            <w:top w:val="none" w:sz="0" w:space="0" w:color="auto"/>
            <w:left w:val="none" w:sz="0" w:space="0" w:color="auto"/>
            <w:bottom w:val="none" w:sz="0" w:space="0" w:color="auto"/>
            <w:right w:val="none" w:sz="0" w:space="0" w:color="auto"/>
          </w:divBdr>
        </w:div>
        <w:div w:id="2097358604">
          <w:marLeft w:val="2520"/>
          <w:marRight w:val="0"/>
          <w:marTop w:val="58"/>
          <w:marBottom w:val="0"/>
          <w:divBdr>
            <w:top w:val="none" w:sz="0" w:space="0" w:color="auto"/>
            <w:left w:val="none" w:sz="0" w:space="0" w:color="auto"/>
            <w:bottom w:val="none" w:sz="0" w:space="0" w:color="auto"/>
            <w:right w:val="none" w:sz="0" w:space="0" w:color="auto"/>
          </w:divBdr>
        </w:div>
        <w:div w:id="1288976094">
          <w:marLeft w:val="2520"/>
          <w:marRight w:val="0"/>
          <w:marTop w:val="58"/>
          <w:marBottom w:val="0"/>
          <w:divBdr>
            <w:top w:val="none" w:sz="0" w:space="0" w:color="auto"/>
            <w:left w:val="none" w:sz="0" w:space="0" w:color="auto"/>
            <w:bottom w:val="none" w:sz="0" w:space="0" w:color="auto"/>
            <w:right w:val="none" w:sz="0" w:space="0" w:color="auto"/>
          </w:divBdr>
        </w:div>
        <w:div w:id="762342471">
          <w:marLeft w:val="2520"/>
          <w:marRight w:val="0"/>
          <w:marTop w:val="58"/>
          <w:marBottom w:val="0"/>
          <w:divBdr>
            <w:top w:val="none" w:sz="0" w:space="0" w:color="auto"/>
            <w:left w:val="none" w:sz="0" w:space="0" w:color="auto"/>
            <w:bottom w:val="none" w:sz="0" w:space="0" w:color="auto"/>
            <w:right w:val="none" w:sz="0" w:space="0" w:color="auto"/>
          </w:divBdr>
        </w:div>
        <w:div w:id="48774306">
          <w:marLeft w:val="2520"/>
          <w:marRight w:val="0"/>
          <w:marTop w:val="58"/>
          <w:marBottom w:val="0"/>
          <w:divBdr>
            <w:top w:val="none" w:sz="0" w:space="0" w:color="auto"/>
            <w:left w:val="none" w:sz="0" w:space="0" w:color="auto"/>
            <w:bottom w:val="none" w:sz="0" w:space="0" w:color="auto"/>
            <w:right w:val="none" w:sz="0" w:space="0" w:color="auto"/>
          </w:divBdr>
        </w:div>
        <w:div w:id="1953780898">
          <w:marLeft w:val="1800"/>
          <w:marRight w:val="0"/>
          <w:marTop w:val="58"/>
          <w:marBottom w:val="0"/>
          <w:divBdr>
            <w:top w:val="none" w:sz="0" w:space="0" w:color="auto"/>
            <w:left w:val="none" w:sz="0" w:space="0" w:color="auto"/>
            <w:bottom w:val="none" w:sz="0" w:space="0" w:color="auto"/>
            <w:right w:val="none" w:sz="0" w:space="0" w:color="auto"/>
          </w:divBdr>
        </w:div>
        <w:div w:id="513613185">
          <w:marLeft w:val="2520"/>
          <w:marRight w:val="0"/>
          <w:marTop w:val="58"/>
          <w:marBottom w:val="0"/>
          <w:divBdr>
            <w:top w:val="none" w:sz="0" w:space="0" w:color="auto"/>
            <w:left w:val="none" w:sz="0" w:space="0" w:color="auto"/>
            <w:bottom w:val="none" w:sz="0" w:space="0" w:color="auto"/>
            <w:right w:val="none" w:sz="0" w:space="0" w:color="auto"/>
          </w:divBdr>
        </w:div>
        <w:div w:id="2106680943">
          <w:marLeft w:val="2520"/>
          <w:marRight w:val="0"/>
          <w:marTop w:val="58"/>
          <w:marBottom w:val="0"/>
          <w:divBdr>
            <w:top w:val="none" w:sz="0" w:space="0" w:color="auto"/>
            <w:left w:val="none" w:sz="0" w:space="0" w:color="auto"/>
            <w:bottom w:val="none" w:sz="0" w:space="0" w:color="auto"/>
            <w:right w:val="none" w:sz="0" w:space="0" w:color="auto"/>
          </w:divBdr>
        </w:div>
        <w:div w:id="608779814">
          <w:marLeft w:val="2520"/>
          <w:marRight w:val="0"/>
          <w:marTop w:val="58"/>
          <w:marBottom w:val="0"/>
          <w:divBdr>
            <w:top w:val="none" w:sz="0" w:space="0" w:color="auto"/>
            <w:left w:val="none" w:sz="0" w:space="0" w:color="auto"/>
            <w:bottom w:val="none" w:sz="0" w:space="0" w:color="auto"/>
            <w:right w:val="none" w:sz="0" w:space="0" w:color="auto"/>
          </w:divBdr>
        </w:div>
        <w:div w:id="530730594">
          <w:marLeft w:val="2520"/>
          <w:marRight w:val="0"/>
          <w:marTop w:val="58"/>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44966457">
      <w:bodyDiv w:val="1"/>
      <w:marLeft w:val="0"/>
      <w:marRight w:val="0"/>
      <w:marTop w:val="0"/>
      <w:marBottom w:val="0"/>
      <w:divBdr>
        <w:top w:val="none" w:sz="0" w:space="0" w:color="auto"/>
        <w:left w:val="none" w:sz="0" w:space="0" w:color="auto"/>
        <w:bottom w:val="none" w:sz="0" w:space="0" w:color="auto"/>
        <w:right w:val="none" w:sz="0" w:space="0" w:color="auto"/>
      </w:divBdr>
      <w:divsChild>
        <w:div w:id="266230346">
          <w:marLeft w:val="547"/>
          <w:marRight w:val="0"/>
          <w:marTop w:val="72"/>
          <w:marBottom w:val="0"/>
          <w:divBdr>
            <w:top w:val="none" w:sz="0" w:space="0" w:color="auto"/>
            <w:left w:val="none" w:sz="0" w:space="0" w:color="auto"/>
            <w:bottom w:val="none" w:sz="0" w:space="0" w:color="auto"/>
            <w:right w:val="none" w:sz="0" w:space="0" w:color="auto"/>
          </w:divBdr>
        </w:div>
        <w:div w:id="1637954980">
          <w:marLeft w:val="1166"/>
          <w:marRight w:val="0"/>
          <w:marTop w:val="72"/>
          <w:marBottom w:val="0"/>
          <w:divBdr>
            <w:top w:val="none" w:sz="0" w:space="0" w:color="auto"/>
            <w:left w:val="none" w:sz="0" w:space="0" w:color="auto"/>
            <w:bottom w:val="none" w:sz="0" w:space="0" w:color="auto"/>
            <w:right w:val="none" w:sz="0" w:space="0" w:color="auto"/>
          </w:divBdr>
        </w:div>
        <w:div w:id="196626473">
          <w:marLeft w:val="1800"/>
          <w:marRight w:val="0"/>
          <w:marTop w:val="58"/>
          <w:marBottom w:val="0"/>
          <w:divBdr>
            <w:top w:val="none" w:sz="0" w:space="0" w:color="auto"/>
            <w:left w:val="none" w:sz="0" w:space="0" w:color="auto"/>
            <w:bottom w:val="none" w:sz="0" w:space="0" w:color="auto"/>
            <w:right w:val="none" w:sz="0" w:space="0" w:color="auto"/>
          </w:divBdr>
        </w:div>
        <w:div w:id="483552804">
          <w:marLeft w:val="2520"/>
          <w:marRight w:val="0"/>
          <w:marTop w:val="58"/>
          <w:marBottom w:val="0"/>
          <w:divBdr>
            <w:top w:val="none" w:sz="0" w:space="0" w:color="auto"/>
            <w:left w:val="none" w:sz="0" w:space="0" w:color="auto"/>
            <w:bottom w:val="none" w:sz="0" w:space="0" w:color="auto"/>
            <w:right w:val="none" w:sz="0" w:space="0" w:color="auto"/>
          </w:divBdr>
        </w:div>
        <w:div w:id="1436705933">
          <w:marLeft w:val="2520"/>
          <w:marRight w:val="0"/>
          <w:marTop w:val="58"/>
          <w:marBottom w:val="0"/>
          <w:divBdr>
            <w:top w:val="none" w:sz="0" w:space="0" w:color="auto"/>
            <w:left w:val="none" w:sz="0" w:space="0" w:color="auto"/>
            <w:bottom w:val="none" w:sz="0" w:space="0" w:color="auto"/>
            <w:right w:val="none" w:sz="0" w:space="0" w:color="auto"/>
          </w:divBdr>
        </w:div>
        <w:div w:id="774518374">
          <w:marLeft w:val="2520"/>
          <w:marRight w:val="0"/>
          <w:marTop w:val="58"/>
          <w:marBottom w:val="0"/>
          <w:divBdr>
            <w:top w:val="none" w:sz="0" w:space="0" w:color="auto"/>
            <w:left w:val="none" w:sz="0" w:space="0" w:color="auto"/>
            <w:bottom w:val="none" w:sz="0" w:space="0" w:color="auto"/>
            <w:right w:val="none" w:sz="0" w:space="0" w:color="auto"/>
          </w:divBdr>
        </w:div>
        <w:div w:id="321590317">
          <w:marLeft w:val="2520"/>
          <w:marRight w:val="0"/>
          <w:marTop w:val="58"/>
          <w:marBottom w:val="0"/>
          <w:divBdr>
            <w:top w:val="none" w:sz="0" w:space="0" w:color="auto"/>
            <w:left w:val="none" w:sz="0" w:space="0" w:color="auto"/>
            <w:bottom w:val="none" w:sz="0" w:space="0" w:color="auto"/>
            <w:right w:val="none" w:sz="0" w:space="0" w:color="auto"/>
          </w:divBdr>
        </w:div>
        <w:div w:id="1543400885">
          <w:marLeft w:val="1800"/>
          <w:marRight w:val="0"/>
          <w:marTop w:val="58"/>
          <w:marBottom w:val="0"/>
          <w:divBdr>
            <w:top w:val="none" w:sz="0" w:space="0" w:color="auto"/>
            <w:left w:val="none" w:sz="0" w:space="0" w:color="auto"/>
            <w:bottom w:val="none" w:sz="0" w:space="0" w:color="auto"/>
            <w:right w:val="none" w:sz="0" w:space="0" w:color="auto"/>
          </w:divBdr>
        </w:div>
        <w:div w:id="1743598719">
          <w:marLeft w:val="2520"/>
          <w:marRight w:val="0"/>
          <w:marTop w:val="58"/>
          <w:marBottom w:val="0"/>
          <w:divBdr>
            <w:top w:val="none" w:sz="0" w:space="0" w:color="auto"/>
            <w:left w:val="none" w:sz="0" w:space="0" w:color="auto"/>
            <w:bottom w:val="none" w:sz="0" w:space="0" w:color="auto"/>
            <w:right w:val="none" w:sz="0" w:space="0" w:color="auto"/>
          </w:divBdr>
        </w:div>
        <w:div w:id="2137138570">
          <w:marLeft w:val="2520"/>
          <w:marRight w:val="0"/>
          <w:marTop w:val="58"/>
          <w:marBottom w:val="0"/>
          <w:divBdr>
            <w:top w:val="none" w:sz="0" w:space="0" w:color="auto"/>
            <w:left w:val="none" w:sz="0" w:space="0" w:color="auto"/>
            <w:bottom w:val="none" w:sz="0" w:space="0" w:color="auto"/>
            <w:right w:val="none" w:sz="0" w:space="0" w:color="auto"/>
          </w:divBdr>
        </w:div>
        <w:div w:id="1964997543">
          <w:marLeft w:val="2520"/>
          <w:marRight w:val="0"/>
          <w:marTop w:val="58"/>
          <w:marBottom w:val="0"/>
          <w:divBdr>
            <w:top w:val="none" w:sz="0" w:space="0" w:color="auto"/>
            <w:left w:val="none" w:sz="0" w:space="0" w:color="auto"/>
            <w:bottom w:val="none" w:sz="0" w:space="0" w:color="auto"/>
            <w:right w:val="none" w:sz="0" w:space="0" w:color="auto"/>
          </w:divBdr>
        </w:div>
        <w:div w:id="129708018">
          <w:marLeft w:val="2520"/>
          <w:marRight w:val="0"/>
          <w:marTop w:val="58"/>
          <w:marBottom w:val="0"/>
          <w:divBdr>
            <w:top w:val="none" w:sz="0" w:space="0" w:color="auto"/>
            <w:left w:val="none" w:sz="0" w:space="0" w:color="auto"/>
            <w:bottom w:val="none" w:sz="0" w:space="0" w:color="auto"/>
            <w:right w:val="none" w:sz="0" w:space="0" w:color="auto"/>
          </w:divBdr>
        </w:div>
        <w:div w:id="1818720877">
          <w:marLeft w:val="2520"/>
          <w:marRight w:val="0"/>
          <w:marTop w:val="58"/>
          <w:marBottom w:val="0"/>
          <w:divBdr>
            <w:top w:val="none" w:sz="0" w:space="0" w:color="auto"/>
            <w:left w:val="none" w:sz="0" w:space="0" w:color="auto"/>
            <w:bottom w:val="none" w:sz="0" w:space="0" w:color="auto"/>
            <w:right w:val="none" w:sz="0" w:space="0" w:color="auto"/>
          </w:divBdr>
        </w:div>
        <w:div w:id="1851597427">
          <w:marLeft w:val="2520"/>
          <w:marRight w:val="0"/>
          <w:marTop w:val="58"/>
          <w:marBottom w:val="0"/>
          <w:divBdr>
            <w:top w:val="none" w:sz="0" w:space="0" w:color="auto"/>
            <w:left w:val="none" w:sz="0" w:space="0" w:color="auto"/>
            <w:bottom w:val="none" w:sz="0" w:space="0" w:color="auto"/>
            <w:right w:val="none" w:sz="0" w:space="0" w:color="auto"/>
          </w:divBdr>
        </w:div>
        <w:div w:id="1736270668">
          <w:marLeft w:val="2520"/>
          <w:marRight w:val="0"/>
          <w:marTop w:val="58"/>
          <w:marBottom w:val="0"/>
          <w:divBdr>
            <w:top w:val="none" w:sz="0" w:space="0" w:color="auto"/>
            <w:left w:val="none" w:sz="0" w:space="0" w:color="auto"/>
            <w:bottom w:val="none" w:sz="0" w:space="0" w:color="auto"/>
            <w:right w:val="none" w:sz="0" w:space="0" w:color="auto"/>
          </w:divBdr>
        </w:div>
        <w:div w:id="1009404133">
          <w:marLeft w:val="1800"/>
          <w:marRight w:val="0"/>
          <w:marTop w:val="58"/>
          <w:marBottom w:val="0"/>
          <w:divBdr>
            <w:top w:val="none" w:sz="0" w:space="0" w:color="auto"/>
            <w:left w:val="none" w:sz="0" w:space="0" w:color="auto"/>
            <w:bottom w:val="none" w:sz="0" w:space="0" w:color="auto"/>
            <w:right w:val="none" w:sz="0" w:space="0" w:color="auto"/>
          </w:divBdr>
        </w:div>
        <w:div w:id="2076774112">
          <w:marLeft w:val="2520"/>
          <w:marRight w:val="0"/>
          <w:marTop w:val="58"/>
          <w:marBottom w:val="0"/>
          <w:divBdr>
            <w:top w:val="none" w:sz="0" w:space="0" w:color="auto"/>
            <w:left w:val="none" w:sz="0" w:space="0" w:color="auto"/>
            <w:bottom w:val="none" w:sz="0" w:space="0" w:color="auto"/>
            <w:right w:val="none" w:sz="0" w:space="0" w:color="auto"/>
          </w:divBdr>
        </w:div>
        <w:div w:id="1662541309">
          <w:marLeft w:val="2520"/>
          <w:marRight w:val="0"/>
          <w:marTop w:val="58"/>
          <w:marBottom w:val="0"/>
          <w:divBdr>
            <w:top w:val="none" w:sz="0" w:space="0" w:color="auto"/>
            <w:left w:val="none" w:sz="0" w:space="0" w:color="auto"/>
            <w:bottom w:val="none" w:sz="0" w:space="0" w:color="auto"/>
            <w:right w:val="none" w:sz="0" w:space="0" w:color="auto"/>
          </w:divBdr>
        </w:div>
        <w:div w:id="1110927087">
          <w:marLeft w:val="2520"/>
          <w:marRight w:val="0"/>
          <w:marTop w:val="58"/>
          <w:marBottom w:val="0"/>
          <w:divBdr>
            <w:top w:val="none" w:sz="0" w:space="0" w:color="auto"/>
            <w:left w:val="none" w:sz="0" w:space="0" w:color="auto"/>
            <w:bottom w:val="none" w:sz="0" w:space="0" w:color="auto"/>
            <w:right w:val="none" w:sz="0" w:space="0" w:color="auto"/>
          </w:divBdr>
        </w:div>
        <w:div w:id="1609266045">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7413891">
      <w:bodyDiv w:val="1"/>
      <w:marLeft w:val="0"/>
      <w:marRight w:val="0"/>
      <w:marTop w:val="0"/>
      <w:marBottom w:val="0"/>
      <w:divBdr>
        <w:top w:val="none" w:sz="0" w:space="0" w:color="auto"/>
        <w:left w:val="none" w:sz="0" w:space="0" w:color="auto"/>
        <w:bottom w:val="none" w:sz="0" w:space="0" w:color="auto"/>
        <w:right w:val="none" w:sz="0" w:space="0" w:color="auto"/>
      </w:divBdr>
      <w:divsChild>
        <w:div w:id="2052681900">
          <w:marLeft w:val="1166"/>
          <w:marRight w:val="0"/>
          <w:marTop w:val="58"/>
          <w:marBottom w:val="180"/>
          <w:divBdr>
            <w:top w:val="none" w:sz="0" w:space="0" w:color="auto"/>
            <w:left w:val="none" w:sz="0" w:space="0" w:color="auto"/>
            <w:bottom w:val="none" w:sz="0" w:space="0" w:color="auto"/>
            <w:right w:val="none" w:sz="0" w:space="0" w:color="auto"/>
          </w:divBdr>
        </w:div>
        <w:div w:id="76363655">
          <w:marLeft w:val="1166"/>
          <w:marRight w:val="0"/>
          <w:marTop w:val="58"/>
          <w:marBottom w:val="120"/>
          <w:divBdr>
            <w:top w:val="none" w:sz="0" w:space="0" w:color="auto"/>
            <w:left w:val="none" w:sz="0" w:space="0" w:color="auto"/>
            <w:bottom w:val="none" w:sz="0" w:space="0" w:color="auto"/>
            <w:right w:val="none" w:sz="0" w:space="0" w:color="auto"/>
          </w:divBdr>
        </w:div>
        <w:div w:id="1888757344">
          <w:marLeft w:val="1166"/>
          <w:marRight w:val="0"/>
          <w:marTop w:val="58"/>
          <w:marBottom w:val="120"/>
          <w:divBdr>
            <w:top w:val="none" w:sz="0" w:space="0" w:color="auto"/>
            <w:left w:val="none" w:sz="0" w:space="0" w:color="auto"/>
            <w:bottom w:val="none" w:sz="0" w:space="0" w:color="auto"/>
            <w:right w:val="none" w:sz="0" w:space="0" w:color="auto"/>
          </w:divBdr>
        </w:div>
        <w:div w:id="1025865671">
          <w:marLeft w:val="1166"/>
          <w:marRight w:val="0"/>
          <w:marTop w:val="58"/>
          <w:marBottom w:val="120"/>
          <w:divBdr>
            <w:top w:val="none" w:sz="0" w:space="0" w:color="auto"/>
            <w:left w:val="none" w:sz="0" w:space="0" w:color="auto"/>
            <w:bottom w:val="none" w:sz="0" w:space="0" w:color="auto"/>
            <w:right w:val="none" w:sz="0" w:space="0" w:color="auto"/>
          </w:divBdr>
        </w:div>
      </w:divsChild>
    </w:div>
    <w:div w:id="1042286308">
      <w:bodyDiv w:val="1"/>
      <w:marLeft w:val="0"/>
      <w:marRight w:val="0"/>
      <w:marTop w:val="0"/>
      <w:marBottom w:val="0"/>
      <w:divBdr>
        <w:top w:val="none" w:sz="0" w:space="0" w:color="auto"/>
        <w:left w:val="none" w:sz="0" w:space="0" w:color="auto"/>
        <w:bottom w:val="none" w:sz="0" w:space="0" w:color="auto"/>
        <w:right w:val="none" w:sz="0" w:space="0" w:color="auto"/>
      </w:divBdr>
      <w:divsChild>
        <w:div w:id="1034695408">
          <w:marLeft w:val="547"/>
          <w:marRight w:val="0"/>
          <w:marTop w:val="7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093742952">
      <w:bodyDiv w:val="1"/>
      <w:marLeft w:val="0"/>
      <w:marRight w:val="0"/>
      <w:marTop w:val="0"/>
      <w:marBottom w:val="0"/>
      <w:divBdr>
        <w:top w:val="none" w:sz="0" w:space="0" w:color="auto"/>
        <w:left w:val="none" w:sz="0" w:space="0" w:color="auto"/>
        <w:bottom w:val="none" w:sz="0" w:space="0" w:color="auto"/>
        <w:right w:val="none" w:sz="0" w:space="0" w:color="auto"/>
      </w:divBdr>
      <w:divsChild>
        <w:div w:id="1424256238">
          <w:marLeft w:val="547"/>
          <w:marRight w:val="0"/>
          <w:marTop w:val="43"/>
          <w:marBottom w:val="0"/>
          <w:divBdr>
            <w:top w:val="none" w:sz="0" w:space="0" w:color="auto"/>
            <w:left w:val="none" w:sz="0" w:space="0" w:color="auto"/>
            <w:bottom w:val="none" w:sz="0" w:space="0" w:color="auto"/>
            <w:right w:val="none" w:sz="0" w:space="0" w:color="auto"/>
          </w:divBdr>
        </w:div>
        <w:div w:id="2039548863">
          <w:marLeft w:val="1166"/>
          <w:marRight w:val="0"/>
          <w:marTop w:val="43"/>
          <w:marBottom w:val="0"/>
          <w:divBdr>
            <w:top w:val="none" w:sz="0" w:space="0" w:color="auto"/>
            <w:left w:val="none" w:sz="0" w:space="0" w:color="auto"/>
            <w:bottom w:val="none" w:sz="0" w:space="0" w:color="auto"/>
            <w:right w:val="none" w:sz="0" w:space="0" w:color="auto"/>
          </w:divBdr>
        </w:div>
        <w:div w:id="1228032483">
          <w:marLeft w:val="1800"/>
          <w:marRight w:val="0"/>
          <w:marTop w:val="43"/>
          <w:marBottom w:val="0"/>
          <w:divBdr>
            <w:top w:val="none" w:sz="0" w:space="0" w:color="auto"/>
            <w:left w:val="none" w:sz="0" w:space="0" w:color="auto"/>
            <w:bottom w:val="none" w:sz="0" w:space="0" w:color="auto"/>
            <w:right w:val="none" w:sz="0" w:space="0" w:color="auto"/>
          </w:divBdr>
        </w:div>
        <w:div w:id="416636575">
          <w:marLeft w:val="1800"/>
          <w:marRight w:val="0"/>
          <w:marTop w:val="43"/>
          <w:marBottom w:val="0"/>
          <w:divBdr>
            <w:top w:val="none" w:sz="0" w:space="0" w:color="auto"/>
            <w:left w:val="none" w:sz="0" w:space="0" w:color="auto"/>
            <w:bottom w:val="none" w:sz="0" w:space="0" w:color="auto"/>
            <w:right w:val="none" w:sz="0" w:space="0" w:color="auto"/>
          </w:divBdr>
        </w:div>
        <w:div w:id="30694281">
          <w:marLeft w:val="1800"/>
          <w:marRight w:val="0"/>
          <w:marTop w:val="43"/>
          <w:marBottom w:val="0"/>
          <w:divBdr>
            <w:top w:val="none" w:sz="0" w:space="0" w:color="auto"/>
            <w:left w:val="none" w:sz="0" w:space="0" w:color="auto"/>
            <w:bottom w:val="none" w:sz="0" w:space="0" w:color="auto"/>
            <w:right w:val="none" w:sz="0" w:space="0" w:color="auto"/>
          </w:divBdr>
        </w:div>
        <w:div w:id="1951929261">
          <w:marLeft w:val="2520"/>
          <w:marRight w:val="0"/>
          <w:marTop w:val="43"/>
          <w:marBottom w:val="0"/>
          <w:divBdr>
            <w:top w:val="none" w:sz="0" w:space="0" w:color="auto"/>
            <w:left w:val="none" w:sz="0" w:space="0" w:color="auto"/>
            <w:bottom w:val="none" w:sz="0" w:space="0" w:color="auto"/>
            <w:right w:val="none" w:sz="0" w:space="0" w:color="auto"/>
          </w:divBdr>
        </w:div>
        <w:div w:id="1463886059">
          <w:marLeft w:val="3240"/>
          <w:marRight w:val="0"/>
          <w:marTop w:val="43"/>
          <w:marBottom w:val="0"/>
          <w:divBdr>
            <w:top w:val="none" w:sz="0" w:space="0" w:color="auto"/>
            <w:left w:val="none" w:sz="0" w:space="0" w:color="auto"/>
            <w:bottom w:val="none" w:sz="0" w:space="0" w:color="auto"/>
            <w:right w:val="none" w:sz="0" w:space="0" w:color="auto"/>
          </w:divBdr>
        </w:div>
        <w:div w:id="883906113">
          <w:marLeft w:val="3240"/>
          <w:marRight w:val="0"/>
          <w:marTop w:val="43"/>
          <w:marBottom w:val="0"/>
          <w:divBdr>
            <w:top w:val="none" w:sz="0" w:space="0" w:color="auto"/>
            <w:left w:val="none" w:sz="0" w:space="0" w:color="auto"/>
            <w:bottom w:val="none" w:sz="0" w:space="0" w:color="auto"/>
            <w:right w:val="none" w:sz="0" w:space="0" w:color="auto"/>
          </w:divBdr>
        </w:div>
        <w:div w:id="754595139">
          <w:marLeft w:val="2520"/>
          <w:marRight w:val="0"/>
          <w:marTop w:val="43"/>
          <w:marBottom w:val="0"/>
          <w:divBdr>
            <w:top w:val="none" w:sz="0" w:space="0" w:color="auto"/>
            <w:left w:val="none" w:sz="0" w:space="0" w:color="auto"/>
            <w:bottom w:val="none" w:sz="0" w:space="0" w:color="auto"/>
            <w:right w:val="none" w:sz="0" w:space="0" w:color="auto"/>
          </w:divBdr>
        </w:div>
        <w:div w:id="2038894380">
          <w:marLeft w:val="3240"/>
          <w:marRight w:val="0"/>
          <w:marTop w:val="43"/>
          <w:marBottom w:val="0"/>
          <w:divBdr>
            <w:top w:val="none" w:sz="0" w:space="0" w:color="auto"/>
            <w:left w:val="none" w:sz="0" w:space="0" w:color="auto"/>
            <w:bottom w:val="none" w:sz="0" w:space="0" w:color="auto"/>
            <w:right w:val="none" w:sz="0" w:space="0" w:color="auto"/>
          </w:divBdr>
        </w:div>
        <w:div w:id="1799377323">
          <w:marLeft w:val="3240"/>
          <w:marRight w:val="0"/>
          <w:marTop w:val="43"/>
          <w:marBottom w:val="0"/>
          <w:divBdr>
            <w:top w:val="none" w:sz="0" w:space="0" w:color="auto"/>
            <w:left w:val="none" w:sz="0" w:space="0" w:color="auto"/>
            <w:bottom w:val="none" w:sz="0" w:space="0" w:color="auto"/>
            <w:right w:val="none" w:sz="0" w:space="0" w:color="auto"/>
          </w:divBdr>
        </w:div>
        <w:div w:id="1595628263">
          <w:marLeft w:val="1800"/>
          <w:marRight w:val="0"/>
          <w:marTop w:val="43"/>
          <w:marBottom w:val="0"/>
          <w:divBdr>
            <w:top w:val="none" w:sz="0" w:space="0" w:color="auto"/>
            <w:left w:val="none" w:sz="0" w:space="0" w:color="auto"/>
            <w:bottom w:val="none" w:sz="0" w:space="0" w:color="auto"/>
            <w:right w:val="none" w:sz="0" w:space="0" w:color="auto"/>
          </w:divBdr>
        </w:div>
        <w:div w:id="1686516557">
          <w:marLeft w:val="2520"/>
          <w:marRight w:val="0"/>
          <w:marTop w:val="43"/>
          <w:marBottom w:val="0"/>
          <w:divBdr>
            <w:top w:val="none" w:sz="0" w:space="0" w:color="auto"/>
            <w:left w:val="none" w:sz="0" w:space="0" w:color="auto"/>
            <w:bottom w:val="none" w:sz="0" w:space="0" w:color="auto"/>
            <w:right w:val="none" w:sz="0" w:space="0" w:color="auto"/>
          </w:divBdr>
        </w:div>
        <w:div w:id="11147087">
          <w:marLeft w:val="3240"/>
          <w:marRight w:val="0"/>
          <w:marTop w:val="43"/>
          <w:marBottom w:val="0"/>
          <w:divBdr>
            <w:top w:val="none" w:sz="0" w:space="0" w:color="auto"/>
            <w:left w:val="none" w:sz="0" w:space="0" w:color="auto"/>
            <w:bottom w:val="none" w:sz="0" w:space="0" w:color="auto"/>
            <w:right w:val="none" w:sz="0" w:space="0" w:color="auto"/>
          </w:divBdr>
        </w:div>
        <w:div w:id="1490975558">
          <w:marLeft w:val="3240"/>
          <w:marRight w:val="0"/>
          <w:marTop w:val="43"/>
          <w:marBottom w:val="0"/>
          <w:divBdr>
            <w:top w:val="none" w:sz="0" w:space="0" w:color="auto"/>
            <w:left w:val="none" w:sz="0" w:space="0" w:color="auto"/>
            <w:bottom w:val="none" w:sz="0" w:space="0" w:color="auto"/>
            <w:right w:val="none" w:sz="0" w:space="0" w:color="auto"/>
          </w:divBdr>
        </w:div>
        <w:div w:id="681198862">
          <w:marLeft w:val="2520"/>
          <w:marRight w:val="0"/>
          <w:marTop w:val="43"/>
          <w:marBottom w:val="0"/>
          <w:divBdr>
            <w:top w:val="none" w:sz="0" w:space="0" w:color="auto"/>
            <w:left w:val="none" w:sz="0" w:space="0" w:color="auto"/>
            <w:bottom w:val="none" w:sz="0" w:space="0" w:color="auto"/>
            <w:right w:val="none" w:sz="0" w:space="0" w:color="auto"/>
          </w:divBdr>
        </w:div>
        <w:div w:id="1651715815">
          <w:marLeft w:val="3240"/>
          <w:marRight w:val="0"/>
          <w:marTop w:val="43"/>
          <w:marBottom w:val="0"/>
          <w:divBdr>
            <w:top w:val="none" w:sz="0" w:space="0" w:color="auto"/>
            <w:left w:val="none" w:sz="0" w:space="0" w:color="auto"/>
            <w:bottom w:val="none" w:sz="0" w:space="0" w:color="auto"/>
            <w:right w:val="none" w:sz="0" w:space="0" w:color="auto"/>
          </w:divBdr>
        </w:div>
        <w:div w:id="1580286131">
          <w:marLeft w:val="3240"/>
          <w:marRight w:val="0"/>
          <w:marTop w:val="43"/>
          <w:marBottom w:val="0"/>
          <w:divBdr>
            <w:top w:val="none" w:sz="0" w:space="0" w:color="auto"/>
            <w:left w:val="none" w:sz="0" w:space="0" w:color="auto"/>
            <w:bottom w:val="none" w:sz="0" w:space="0" w:color="auto"/>
            <w:right w:val="none" w:sz="0" w:space="0" w:color="auto"/>
          </w:divBdr>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36223239">
      <w:bodyDiv w:val="1"/>
      <w:marLeft w:val="0"/>
      <w:marRight w:val="0"/>
      <w:marTop w:val="0"/>
      <w:marBottom w:val="0"/>
      <w:divBdr>
        <w:top w:val="none" w:sz="0" w:space="0" w:color="auto"/>
        <w:left w:val="none" w:sz="0" w:space="0" w:color="auto"/>
        <w:bottom w:val="none" w:sz="0" w:space="0" w:color="auto"/>
        <w:right w:val="none" w:sz="0" w:space="0" w:color="auto"/>
      </w:divBdr>
      <w:divsChild>
        <w:div w:id="2145266457">
          <w:marLeft w:val="1166"/>
          <w:marRight w:val="0"/>
          <w:marTop w:val="58"/>
          <w:marBottom w:val="0"/>
          <w:divBdr>
            <w:top w:val="none" w:sz="0" w:space="0" w:color="auto"/>
            <w:left w:val="none" w:sz="0" w:space="0" w:color="auto"/>
            <w:bottom w:val="none" w:sz="0" w:space="0" w:color="auto"/>
            <w:right w:val="none" w:sz="0" w:space="0" w:color="auto"/>
          </w:divBdr>
        </w:div>
        <w:div w:id="456608716">
          <w:marLeft w:val="1166"/>
          <w:marRight w:val="0"/>
          <w:marTop w:val="58"/>
          <w:marBottom w:val="0"/>
          <w:divBdr>
            <w:top w:val="none" w:sz="0" w:space="0" w:color="auto"/>
            <w:left w:val="none" w:sz="0" w:space="0" w:color="auto"/>
            <w:bottom w:val="none" w:sz="0" w:space="0" w:color="auto"/>
            <w:right w:val="none" w:sz="0" w:space="0" w:color="auto"/>
          </w:divBdr>
        </w:div>
        <w:div w:id="1148060980">
          <w:marLeft w:val="1166"/>
          <w:marRight w:val="0"/>
          <w:marTop w:val="58"/>
          <w:marBottom w:val="0"/>
          <w:divBdr>
            <w:top w:val="none" w:sz="0" w:space="0" w:color="auto"/>
            <w:left w:val="none" w:sz="0" w:space="0" w:color="auto"/>
            <w:bottom w:val="none" w:sz="0" w:space="0" w:color="auto"/>
            <w:right w:val="none" w:sz="0" w:space="0" w:color="auto"/>
          </w:divBdr>
        </w:div>
        <w:div w:id="1906918167">
          <w:marLeft w:val="1800"/>
          <w:marRight w:val="0"/>
          <w:marTop w:val="58"/>
          <w:marBottom w:val="0"/>
          <w:divBdr>
            <w:top w:val="none" w:sz="0" w:space="0" w:color="auto"/>
            <w:left w:val="none" w:sz="0" w:space="0" w:color="auto"/>
            <w:bottom w:val="none" w:sz="0" w:space="0" w:color="auto"/>
            <w:right w:val="none" w:sz="0" w:space="0" w:color="auto"/>
          </w:divBdr>
        </w:div>
        <w:div w:id="2020545904">
          <w:marLeft w:val="1800"/>
          <w:marRight w:val="0"/>
          <w:marTop w:val="58"/>
          <w:marBottom w:val="0"/>
          <w:divBdr>
            <w:top w:val="none" w:sz="0" w:space="0" w:color="auto"/>
            <w:left w:val="none" w:sz="0" w:space="0" w:color="auto"/>
            <w:bottom w:val="none" w:sz="0" w:space="0" w:color="auto"/>
            <w:right w:val="none" w:sz="0" w:space="0" w:color="auto"/>
          </w:divBdr>
        </w:div>
        <w:div w:id="732852169">
          <w:marLeft w:val="1166"/>
          <w:marRight w:val="0"/>
          <w:marTop w:val="58"/>
          <w:marBottom w:val="0"/>
          <w:divBdr>
            <w:top w:val="none" w:sz="0" w:space="0" w:color="auto"/>
            <w:left w:val="none" w:sz="0" w:space="0" w:color="auto"/>
            <w:bottom w:val="none" w:sz="0" w:space="0" w:color="auto"/>
            <w:right w:val="none" w:sz="0" w:space="0" w:color="auto"/>
          </w:divBdr>
        </w:div>
        <w:div w:id="974682796">
          <w:marLeft w:val="1800"/>
          <w:marRight w:val="0"/>
          <w:marTop w:val="58"/>
          <w:marBottom w:val="0"/>
          <w:divBdr>
            <w:top w:val="none" w:sz="0" w:space="0" w:color="auto"/>
            <w:left w:val="none" w:sz="0" w:space="0" w:color="auto"/>
            <w:bottom w:val="none" w:sz="0" w:space="0" w:color="auto"/>
            <w:right w:val="none" w:sz="0" w:space="0" w:color="auto"/>
          </w:divBdr>
        </w:div>
      </w:divsChild>
    </w:div>
    <w:div w:id="1139416456">
      <w:bodyDiv w:val="1"/>
      <w:marLeft w:val="0"/>
      <w:marRight w:val="0"/>
      <w:marTop w:val="0"/>
      <w:marBottom w:val="0"/>
      <w:divBdr>
        <w:top w:val="none" w:sz="0" w:space="0" w:color="auto"/>
        <w:left w:val="none" w:sz="0" w:space="0" w:color="auto"/>
        <w:bottom w:val="none" w:sz="0" w:space="0" w:color="auto"/>
        <w:right w:val="none" w:sz="0" w:space="0" w:color="auto"/>
      </w:divBdr>
      <w:divsChild>
        <w:div w:id="1893537903">
          <w:marLeft w:val="547"/>
          <w:marRight w:val="0"/>
          <w:marTop w:val="48"/>
          <w:marBottom w:val="0"/>
          <w:divBdr>
            <w:top w:val="none" w:sz="0" w:space="0" w:color="auto"/>
            <w:left w:val="none" w:sz="0" w:space="0" w:color="auto"/>
            <w:bottom w:val="none" w:sz="0" w:space="0" w:color="auto"/>
            <w:right w:val="none" w:sz="0" w:space="0" w:color="auto"/>
          </w:divBdr>
        </w:div>
        <w:div w:id="1817143259">
          <w:marLeft w:val="1166"/>
          <w:marRight w:val="0"/>
          <w:marTop w:val="48"/>
          <w:marBottom w:val="0"/>
          <w:divBdr>
            <w:top w:val="none" w:sz="0" w:space="0" w:color="auto"/>
            <w:left w:val="none" w:sz="0" w:space="0" w:color="auto"/>
            <w:bottom w:val="none" w:sz="0" w:space="0" w:color="auto"/>
            <w:right w:val="none" w:sz="0" w:space="0" w:color="auto"/>
          </w:divBdr>
        </w:div>
        <w:div w:id="264116401">
          <w:marLeft w:val="1800"/>
          <w:marRight w:val="0"/>
          <w:marTop w:val="48"/>
          <w:marBottom w:val="0"/>
          <w:divBdr>
            <w:top w:val="none" w:sz="0" w:space="0" w:color="auto"/>
            <w:left w:val="none" w:sz="0" w:space="0" w:color="auto"/>
            <w:bottom w:val="none" w:sz="0" w:space="0" w:color="auto"/>
            <w:right w:val="none" w:sz="0" w:space="0" w:color="auto"/>
          </w:divBdr>
        </w:div>
        <w:div w:id="1088161748">
          <w:marLeft w:val="1800"/>
          <w:marRight w:val="0"/>
          <w:marTop w:val="48"/>
          <w:marBottom w:val="0"/>
          <w:divBdr>
            <w:top w:val="none" w:sz="0" w:space="0" w:color="auto"/>
            <w:left w:val="none" w:sz="0" w:space="0" w:color="auto"/>
            <w:bottom w:val="none" w:sz="0" w:space="0" w:color="auto"/>
            <w:right w:val="none" w:sz="0" w:space="0" w:color="auto"/>
          </w:divBdr>
        </w:div>
        <w:div w:id="1677269407">
          <w:marLeft w:val="1800"/>
          <w:marRight w:val="0"/>
          <w:marTop w:val="48"/>
          <w:marBottom w:val="0"/>
          <w:divBdr>
            <w:top w:val="none" w:sz="0" w:space="0" w:color="auto"/>
            <w:left w:val="none" w:sz="0" w:space="0" w:color="auto"/>
            <w:bottom w:val="none" w:sz="0" w:space="0" w:color="auto"/>
            <w:right w:val="none" w:sz="0" w:space="0" w:color="auto"/>
          </w:divBdr>
        </w:div>
        <w:div w:id="2006204978">
          <w:marLeft w:val="547"/>
          <w:marRight w:val="0"/>
          <w:marTop w:val="48"/>
          <w:marBottom w:val="0"/>
          <w:divBdr>
            <w:top w:val="none" w:sz="0" w:space="0" w:color="auto"/>
            <w:left w:val="none" w:sz="0" w:space="0" w:color="auto"/>
            <w:bottom w:val="none" w:sz="0" w:space="0" w:color="auto"/>
            <w:right w:val="none" w:sz="0" w:space="0" w:color="auto"/>
          </w:divBdr>
        </w:div>
        <w:div w:id="1708988356">
          <w:marLeft w:val="1166"/>
          <w:marRight w:val="0"/>
          <w:marTop w:val="48"/>
          <w:marBottom w:val="0"/>
          <w:divBdr>
            <w:top w:val="none" w:sz="0" w:space="0" w:color="auto"/>
            <w:left w:val="none" w:sz="0" w:space="0" w:color="auto"/>
            <w:bottom w:val="none" w:sz="0" w:space="0" w:color="auto"/>
            <w:right w:val="none" w:sz="0" w:space="0" w:color="auto"/>
          </w:divBdr>
        </w:div>
        <w:div w:id="285505333">
          <w:marLeft w:val="1800"/>
          <w:marRight w:val="0"/>
          <w:marTop w:val="48"/>
          <w:marBottom w:val="0"/>
          <w:divBdr>
            <w:top w:val="none" w:sz="0" w:space="0" w:color="auto"/>
            <w:left w:val="none" w:sz="0" w:space="0" w:color="auto"/>
            <w:bottom w:val="none" w:sz="0" w:space="0" w:color="auto"/>
            <w:right w:val="none" w:sz="0" w:space="0" w:color="auto"/>
          </w:divBdr>
        </w:div>
        <w:div w:id="1188254433">
          <w:marLeft w:val="1800"/>
          <w:marRight w:val="0"/>
          <w:marTop w:val="48"/>
          <w:marBottom w:val="0"/>
          <w:divBdr>
            <w:top w:val="none" w:sz="0" w:space="0" w:color="auto"/>
            <w:left w:val="none" w:sz="0" w:space="0" w:color="auto"/>
            <w:bottom w:val="none" w:sz="0" w:space="0" w:color="auto"/>
            <w:right w:val="none" w:sz="0" w:space="0" w:color="auto"/>
          </w:divBdr>
        </w:div>
        <w:div w:id="1493061979">
          <w:marLeft w:val="2520"/>
          <w:marRight w:val="0"/>
          <w:marTop w:val="48"/>
          <w:marBottom w:val="0"/>
          <w:divBdr>
            <w:top w:val="none" w:sz="0" w:space="0" w:color="auto"/>
            <w:left w:val="none" w:sz="0" w:space="0" w:color="auto"/>
            <w:bottom w:val="none" w:sz="0" w:space="0" w:color="auto"/>
            <w:right w:val="none" w:sz="0" w:space="0" w:color="auto"/>
          </w:divBdr>
        </w:div>
        <w:div w:id="42751755">
          <w:marLeft w:val="2520"/>
          <w:marRight w:val="0"/>
          <w:marTop w:val="48"/>
          <w:marBottom w:val="0"/>
          <w:divBdr>
            <w:top w:val="none" w:sz="0" w:space="0" w:color="auto"/>
            <w:left w:val="none" w:sz="0" w:space="0" w:color="auto"/>
            <w:bottom w:val="none" w:sz="0" w:space="0" w:color="auto"/>
            <w:right w:val="none" w:sz="0" w:space="0" w:color="auto"/>
          </w:divBdr>
        </w:div>
        <w:div w:id="271984075">
          <w:marLeft w:val="3240"/>
          <w:marRight w:val="0"/>
          <w:marTop w:val="48"/>
          <w:marBottom w:val="0"/>
          <w:divBdr>
            <w:top w:val="none" w:sz="0" w:space="0" w:color="auto"/>
            <w:left w:val="none" w:sz="0" w:space="0" w:color="auto"/>
            <w:bottom w:val="none" w:sz="0" w:space="0" w:color="auto"/>
            <w:right w:val="none" w:sz="0" w:space="0" w:color="auto"/>
          </w:divBdr>
        </w:div>
        <w:div w:id="1257908396">
          <w:marLeft w:val="3240"/>
          <w:marRight w:val="0"/>
          <w:marTop w:val="48"/>
          <w:marBottom w:val="0"/>
          <w:divBdr>
            <w:top w:val="none" w:sz="0" w:space="0" w:color="auto"/>
            <w:left w:val="none" w:sz="0" w:space="0" w:color="auto"/>
            <w:bottom w:val="none" w:sz="0" w:space="0" w:color="auto"/>
            <w:right w:val="none" w:sz="0" w:space="0" w:color="auto"/>
          </w:divBdr>
        </w:div>
        <w:div w:id="1646205517">
          <w:marLeft w:val="3240"/>
          <w:marRight w:val="0"/>
          <w:marTop w:val="48"/>
          <w:marBottom w:val="0"/>
          <w:divBdr>
            <w:top w:val="none" w:sz="0" w:space="0" w:color="auto"/>
            <w:left w:val="none" w:sz="0" w:space="0" w:color="auto"/>
            <w:bottom w:val="none" w:sz="0" w:space="0" w:color="auto"/>
            <w:right w:val="none" w:sz="0" w:space="0" w:color="auto"/>
          </w:divBdr>
        </w:div>
        <w:div w:id="33310637">
          <w:marLeft w:val="1800"/>
          <w:marRight w:val="0"/>
          <w:marTop w:val="48"/>
          <w:marBottom w:val="0"/>
          <w:divBdr>
            <w:top w:val="none" w:sz="0" w:space="0" w:color="auto"/>
            <w:left w:val="none" w:sz="0" w:space="0" w:color="auto"/>
            <w:bottom w:val="none" w:sz="0" w:space="0" w:color="auto"/>
            <w:right w:val="none" w:sz="0" w:space="0" w:color="auto"/>
          </w:divBdr>
        </w:div>
        <w:div w:id="1885215456">
          <w:marLeft w:val="2520"/>
          <w:marRight w:val="0"/>
          <w:marTop w:val="48"/>
          <w:marBottom w:val="0"/>
          <w:divBdr>
            <w:top w:val="none" w:sz="0" w:space="0" w:color="auto"/>
            <w:left w:val="none" w:sz="0" w:space="0" w:color="auto"/>
            <w:bottom w:val="none" w:sz="0" w:space="0" w:color="auto"/>
            <w:right w:val="none" w:sz="0" w:space="0" w:color="auto"/>
          </w:divBdr>
        </w:div>
        <w:div w:id="1016229752">
          <w:marLeft w:val="2520"/>
          <w:marRight w:val="0"/>
          <w:marTop w:val="48"/>
          <w:marBottom w:val="0"/>
          <w:divBdr>
            <w:top w:val="none" w:sz="0" w:space="0" w:color="auto"/>
            <w:left w:val="none" w:sz="0" w:space="0" w:color="auto"/>
            <w:bottom w:val="none" w:sz="0" w:space="0" w:color="auto"/>
            <w:right w:val="none" w:sz="0" w:space="0" w:color="auto"/>
          </w:divBdr>
        </w:div>
        <w:div w:id="189926235">
          <w:marLeft w:val="1800"/>
          <w:marRight w:val="0"/>
          <w:marTop w:val="48"/>
          <w:marBottom w:val="0"/>
          <w:divBdr>
            <w:top w:val="none" w:sz="0" w:space="0" w:color="auto"/>
            <w:left w:val="none" w:sz="0" w:space="0" w:color="auto"/>
            <w:bottom w:val="none" w:sz="0" w:space="0" w:color="auto"/>
            <w:right w:val="none" w:sz="0" w:space="0" w:color="auto"/>
          </w:divBdr>
        </w:div>
        <w:div w:id="2095320163">
          <w:marLeft w:val="1800"/>
          <w:marRight w:val="0"/>
          <w:marTop w:val="48"/>
          <w:marBottom w:val="0"/>
          <w:divBdr>
            <w:top w:val="none" w:sz="0" w:space="0" w:color="auto"/>
            <w:left w:val="none" w:sz="0" w:space="0" w:color="auto"/>
            <w:bottom w:val="none" w:sz="0" w:space="0" w:color="auto"/>
            <w:right w:val="none" w:sz="0" w:space="0" w:color="auto"/>
          </w:divBdr>
        </w:div>
      </w:divsChild>
    </w:div>
    <w:div w:id="1147815463">
      <w:bodyDiv w:val="1"/>
      <w:marLeft w:val="0"/>
      <w:marRight w:val="0"/>
      <w:marTop w:val="0"/>
      <w:marBottom w:val="0"/>
      <w:divBdr>
        <w:top w:val="none" w:sz="0" w:space="0" w:color="auto"/>
        <w:left w:val="none" w:sz="0" w:space="0" w:color="auto"/>
        <w:bottom w:val="none" w:sz="0" w:space="0" w:color="auto"/>
        <w:right w:val="none" w:sz="0" w:space="0" w:color="auto"/>
      </w:divBdr>
      <w:divsChild>
        <w:div w:id="1944991192">
          <w:marLeft w:val="1166"/>
          <w:marRight w:val="0"/>
          <w:marTop w:val="58"/>
          <w:marBottom w:val="120"/>
          <w:divBdr>
            <w:top w:val="none" w:sz="0" w:space="0" w:color="auto"/>
            <w:left w:val="none" w:sz="0" w:space="0" w:color="auto"/>
            <w:bottom w:val="none" w:sz="0" w:space="0" w:color="auto"/>
            <w:right w:val="none" w:sz="0" w:space="0" w:color="auto"/>
          </w:divBdr>
        </w:div>
      </w:divsChild>
    </w:div>
    <w:div w:id="1171876385">
      <w:bodyDiv w:val="1"/>
      <w:marLeft w:val="0"/>
      <w:marRight w:val="0"/>
      <w:marTop w:val="0"/>
      <w:marBottom w:val="0"/>
      <w:divBdr>
        <w:top w:val="none" w:sz="0" w:space="0" w:color="auto"/>
        <w:left w:val="none" w:sz="0" w:space="0" w:color="auto"/>
        <w:bottom w:val="none" w:sz="0" w:space="0" w:color="auto"/>
        <w:right w:val="none" w:sz="0" w:space="0" w:color="auto"/>
      </w:divBdr>
      <w:divsChild>
        <w:div w:id="469325440">
          <w:marLeft w:val="547"/>
          <w:marRight w:val="0"/>
          <w:marTop w:val="77"/>
          <w:marBottom w:val="0"/>
          <w:divBdr>
            <w:top w:val="none" w:sz="0" w:space="0" w:color="auto"/>
            <w:left w:val="none" w:sz="0" w:space="0" w:color="auto"/>
            <w:bottom w:val="none" w:sz="0" w:space="0" w:color="auto"/>
            <w:right w:val="none" w:sz="0" w:space="0" w:color="auto"/>
          </w:divBdr>
        </w:div>
        <w:div w:id="263998901">
          <w:marLeft w:val="1267"/>
          <w:marRight w:val="0"/>
          <w:marTop w:val="77"/>
          <w:marBottom w:val="0"/>
          <w:divBdr>
            <w:top w:val="none" w:sz="0" w:space="0" w:color="auto"/>
            <w:left w:val="none" w:sz="0" w:space="0" w:color="auto"/>
            <w:bottom w:val="none" w:sz="0" w:space="0" w:color="auto"/>
            <w:right w:val="none" w:sz="0" w:space="0" w:color="auto"/>
          </w:divBdr>
        </w:div>
        <w:div w:id="852259666">
          <w:marLeft w:val="1267"/>
          <w:marRight w:val="0"/>
          <w:marTop w:val="77"/>
          <w:marBottom w:val="0"/>
          <w:divBdr>
            <w:top w:val="none" w:sz="0" w:space="0" w:color="auto"/>
            <w:left w:val="none" w:sz="0" w:space="0" w:color="auto"/>
            <w:bottom w:val="none" w:sz="0" w:space="0" w:color="auto"/>
            <w:right w:val="none" w:sz="0" w:space="0" w:color="auto"/>
          </w:divBdr>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24876460">
      <w:bodyDiv w:val="1"/>
      <w:marLeft w:val="0"/>
      <w:marRight w:val="0"/>
      <w:marTop w:val="0"/>
      <w:marBottom w:val="0"/>
      <w:divBdr>
        <w:top w:val="none" w:sz="0" w:space="0" w:color="auto"/>
        <w:left w:val="none" w:sz="0" w:space="0" w:color="auto"/>
        <w:bottom w:val="none" w:sz="0" w:space="0" w:color="auto"/>
        <w:right w:val="none" w:sz="0" w:space="0" w:color="auto"/>
      </w:divBdr>
    </w:div>
    <w:div w:id="1260143342">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1465387">
      <w:bodyDiv w:val="1"/>
      <w:marLeft w:val="0"/>
      <w:marRight w:val="0"/>
      <w:marTop w:val="0"/>
      <w:marBottom w:val="0"/>
      <w:divBdr>
        <w:top w:val="none" w:sz="0" w:space="0" w:color="auto"/>
        <w:left w:val="none" w:sz="0" w:space="0" w:color="auto"/>
        <w:bottom w:val="none" w:sz="0" w:space="0" w:color="auto"/>
        <w:right w:val="none" w:sz="0" w:space="0" w:color="auto"/>
      </w:divBdr>
    </w:div>
    <w:div w:id="1427800036">
      <w:bodyDiv w:val="1"/>
      <w:marLeft w:val="0"/>
      <w:marRight w:val="0"/>
      <w:marTop w:val="0"/>
      <w:marBottom w:val="0"/>
      <w:divBdr>
        <w:top w:val="none" w:sz="0" w:space="0" w:color="auto"/>
        <w:left w:val="none" w:sz="0" w:space="0" w:color="auto"/>
        <w:bottom w:val="none" w:sz="0" w:space="0" w:color="auto"/>
        <w:right w:val="none" w:sz="0" w:space="0" w:color="auto"/>
      </w:divBdr>
      <w:divsChild>
        <w:div w:id="1046180543">
          <w:marLeft w:val="1166"/>
          <w:marRight w:val="0"/>
          <w:marTop w:val="62"/>
          <w:marBottom w:val="0"/>
          <w:divBdr>
            <w:top w:val="none" w:sz="0" w:space="0" w:color="auto"/>
            <w:left w:val="none" w:sz="0" w:space="0" w:color="auto"/>
            <w:bottom w:val="none" w:sz="0" w:space="0" w:color="auto"/>
            <w:right w:val="none" w:sz="0" w:space="0" w:color="auto"/>
          </w:divBdr>
        </w:div>
        <w:div w:id="1651134247">
          <w:marLeft w:val="1800"/>
          <w:marRight w:val="0"/>
          <w:marTop w:val="62"/>
          <w:marBottom w:val="0"/>
          <w:divBdr>
            <w:top w:val="none" w:sz="0" w:space="0" w:color="auto"/>
            <w:left w:val="none" w:sz="0" w:space="0" w:color="auto"/>
            <w:bottom w:val="none" w:sz="0" w:space="0" w:color="auto"/>
            <w:right w:val="none" w:sz="0" w:space="0" w:color="auto"/>
          </w:divBdr>
        </w:div>
        <w:div w:id="1869027869">
          <w:marLeft w:val="1166"/>
          <w:marRight w:val="0"/>
          <w:marTop w:val="62"/>
          <w:marBottom w:val="0"/>
          <w:divBdr>
            <w:top w:val="none" w:sz="0" w:space="0" w:color="auto"/>
            <w:left w:val="none" w:sz="0" w:space="0" w:color="auto"/>
            <w:bottom w:val="none" w:sz="0" w:space="0" w:color="auto"/>
            <w:right w:val="none" w:sz="0" w:space="0" w:color="auto"/>
          </w:divBdr>
        </w:div>
        <w:div w:id="92868043">
          <w:marLeft w:val="1800"/>
          <w:marRight w:val="0"/>
          <w:marTop w:val="62"/>
          <w:marBottom w:val="0"/>
          <w:divBdr>
            <w:top w:val="none" w:sz="0" w:space="0" w:color="auto"/>
            <w:left w:val="none" w:sz="0" w:space="0" w:color="auto"/>
            <w:bottom w:val="none" w:sz="0" w:space="0" w:color="auto"/>
            <w:right w:val="none" w:sz="0" w:space="0" w:color="auto"/>
          </w:divBdr>
        </w:div>
        <w:div w:id="1917353586">
          <w:marLeft w:val="1166"/>
          <w:marRight w:val="0"/>
          <w:marTop w:val="62"/>
          <w:marBottom w:val="0"/>
          <w:divBdr>
            <w:top w:val="none" w:sz="0" w:space="0" w:color="auto"/>
            <w:left w:val="none" w:sz="0" w:space="0" w:color="auto"/>
            <w:bottom w:val="none" w:sz="0" w:space="0" w:color="auto"/>
            <w:right w:val="none" w:sz="0" w:space="0" w:color="auto"/>
          </w:divBdr>
        </w:div>
        <w:div w:id="1950503338">
          <w:marLeft w:val="1800"/>
          <w:marRight w:val="0"/>
          <w:marTop w:val="62"/>
          <w:marBottom w:val="0"/>
          <w:divBdr>
            <w:top w:val="none" w:sz="0" w:space="0" w:color="auto"/>
            <w:left w:val="none" w:sz="0" w:space="0" w:color="auto"/>
            <w:bottom w:val="none" w:sz="0" w:space="0" w:color="auto"/>
            <w:right w:val="none" w:sz="0" w:space="0" w:color="auto"/>
          </w:divBdr>
        </w:div>
        <w:div w:id="1578906346">
          <w:marLeft w:val="1800"/>
          <w:marRight w:val="0"/>
          <w:marTop w:val="62"/>
          <w:marBottom w:val="0"/>
          <w:divBdr>
            <w:top w:val="none" w:sz="0" w:space="0" w:color="auto"/>
            <w:left w:val="none" w:sz="0" w:space="0" w:color="auto"/>
            <w:bottom w:val="none" w:sz="0" w:space="0" w:color="auto"/>
            <w:right w:val="none" w:sz="0" w:space="0" w:color="auto"/>
          </w:divBdr>
        </w:div>
        <w:div w:id="1338116798">
          <w:marLeft w:val="1166"/>
          <w:marRight w:val="0"/>
          <w:marTop w:val="62"/>
          <w:marBottom w:val="0"/>
          <w:divBdr>
            <w:top w:val="none" w:sz="0" w:space="0" w:color="auto"/>
            <w:left w:val="none" w:sz="0" w:space="0" w:color="auto"/>
            <w:bottom w:val="none" w:sz="0" w:space="0" w:color="auto"/>
            <w:right w:val="none" w:sz="0" w:space="0" w:color="auto"/>
          </w:divBdr>
        </w:div>
        <w:div w:id="1695620275">
          <w:marLeft w:val="1800"/>
          <w:marRight w:val="0"/>
          <w:marTop w:val="62"/>
          <w:marBottom w:val="0"/>
          <w:divBdr>
            <w:top w:val="none" w:sz="0" w:space="0" w:color="auto"/>
            <w:left w:val="none" w:sz="0" w:space="0" w:color="auto"/>
            <w:bottom w:val="none" w:sz="0" w:space="0" w:color="auto"/>
            <w:right w:val="none" w:sz="0" w:space="0" w:color="auto"/>
          </w:divBdr>
        </w:div>
        <w:div w:id="1676375127">
          <w:marLeft w:val="1800"/>
          <w:marRight w:val="0"/>
          <w:marTop w:val="62"/>
          <w:marBottom w:val="0"/>
          <w:divBdr>
            <w:top w:val="none" w:sz="0" w:space="0" w:color="auto"/>
            <w:left w:val="none" w:sz="0" w:space="0" w:color="auto"/>
            <w:bottom w:val="none" w:sz="0" w:space="0" w:color="auto"/>
            <w:right w:val="none" w:sz="0" w:space="0" w:color="auto"/>
          </w:divBdr>
        </w:div>
      </w:divsChild>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8916507">
      <w:bodyDiv w:val="1"/>
      <w:marLeft w:val="0"/>
      <w:marRight w:val="0"/>
      <w:marTop w:val="0"/>
      <w:marBottom w:val="0"/>
      <w:divBdr>
        <w:top w:val="none" w:sz="0" w:space="0" w:color="auto"/>
        <w:left w:val="none" w:sz="0" w:space="0" w:color="auto"/>
        <w:bottom w:val="none" w:sz="0" w:space="0" w:color="auto"/>
        <w:right w:val="none" w:sz="0" w:space="0" w:color="auto"/>
      </w:divBdr>
      <w:divsChild>
        <w:div w:id="1657296750">
          <w:marLeft w:val="1166"/>
          <w:marRight w:val="0"/>
          <w:marTop w:val="0"/>
          <w:marBottom w:val="120"/>
          <w:divBdr>
            <w:top w:val="none" w:sz="0" w:space="0" w:color="auto"/>
            <w:left w:val="none" w:sz="0" w:space="0" w:color="auto"/>
            <w:bottom w:val="none" w:sz="0" w:space="0" w:color="auto"/>
            <w:right w:val="none" w:sz="0" w:space="0" w:color="auto"/>
          </w:divBdr>
        </w:div>
        <w:div w:id="776485935">
          <w:marLeft w:val="1800"/>
          <w:marRight w:val="0"/>
          <w:marTop w:val="0"/>
          <w:marBottom w:val="120"/>
          <w:divBdr>
            <w:top w:val="none" w:sz="0" w:space="0" w:color="auto"/>
            <w:left w:val="none" w:sz="0" w:space="0" w:color="auto"/>
            <w:bottom w:val="none" w:sz="0" w:space="0" w:color="auto"/>
            <w:right w:val="none" w:sz="0" w:space="0" w:color="auto"/>
          </w:divBdr>
        </w:div>
        <w:div w:id="1079908975">
          <w:marLeft w:val="2520"/>
          <w:marRight w:val="0"/>
          <w:marTop w:val="0"/>
          <w:marBottom w:val="120"/>
          <w:divBdr>
            <w:top w:val="none" w:sz="0" w:space="0" w:color="auto"/>
            <w:left w:val="none" w:sz="0" w:space="0" w:color="auto"/>
            <w:bottom w:val="none" w:sz="0" w:space="0" w:color="auto"/>
            <w:right w:val="none" w:sz="0" w:space="0" w:color="auto"/>
          </w:divBdr>
        </w:div>
        <w:div w:id="765733130">
          <w:marLeft w:val="1166"/>
          <w:marRight w:val="0"/>
          <w:marTop w:val="0"/>
          <w:marBottom w:val="120"/>
          <w:divBdr>
            <w:top w:val="none" w:sz="0" w:space="0" w:color="auto"/>
            <w:left w:val="none" w:sz="0" w:space="0" w:color="auto"/>
            <w:bottom w:val="none" w:sz="0" w:space="0" w:color="auto"/>
            <w:right w:val="none" w:sz="0" w:space="0" w:color="auto"/>
          </w:divBdr>
        </w:div>
        <w:div w:id="1902445615">
          <w:marLeft w:val="1800"/>
          <w:marRight w:val="0"/>
          <w:marTop w:val="0"/>
          <w:marBottom w:val="120"/>
          <w:divBdr>
            <w:top w:val="none" w:sz="0" w:space="0" w:color="auto"/>
            <w:left w:val="none" w:sz="0" w:space="0" w:color="auto"/>
            <w:bottom w:val="none" w:sz="0" w:space="0" w:color="auto"/>
            <w:right w:val="none" w:sz="0" w:space="0" w:color="auto"/>
          </w:divBdr>
        </w:div>
        <w:div w:id="1790585371">
          <w:marLeft w:val="2520"/>
          <w:marRight w:val="0"/>
          <w:marTop w:val="0"/>
          <w:marBottom w:val="120"/>
          <w:divBdr>
            <w:top w:val="none" w:sz="0" w:space="0" w:color="auto"/>
            <w:left w:val="none" w:sz="0" w:space="0" w:color="auto"/>
            <w:bottom w:val="none" w:sz="0" w:space="0" w:color="auto"/>
            <w:right w:val="none" w:sz="0" w:space="0" w:color="auto"/>
          </w:divBdr>
        </w:div>
      </w:divsChild>
    </w:div>
    <w:div w:id="1497576398">
      <w:bodyDiv w:val="1"/>
      <w:marLeft w:val="0"/>
      <w:marRight w:val="0"/>
      <w:marTop w:val="0"/>
      <w:marBottom w:val="0"/>
      <w:divBdr>
        <w:top w:val="none" w:sz="0" w:space="0" w:color="auto"/>
        <w:left w:val="none" w:sz="0" w:space="0" w:color="auto"/>
        <w:bottom w:val="none" w:sz="0" w:space="0" w:color="auto"/>
        <w:right w:val="none" w:sz="0" w:space="0" w:color="auto"/>
      </w:divBdr>
      <w:divsChild>
        <w:div w:id="1513959574">
          <w:marLeft w:val="547"/>
          <w:marRight w:val="0"/>
          <w:marTop w:val="106"/>
          <w:marBottom w:val="0"/>
          <w:divBdr>
            <w:top w:val="none" w:sz="0" w:space="0" w:color="auto"/>
            <w:left w:val="none" w:sz="0" w:space="0" w:color="auto"/>
            <w:bottom w:val="none" w:sz="0" w:space="0" w:color="auto"/>
            <w:right w:val="none" w:sz="0" w:space="0" w:color="auto"/>
          </w:divBdr>
        </w:div>
        <w:div w:id="1361201858">
          <w:marLeft w:val="1166"/>
          <w:marRight w:val="0"/>
          <w:marTop w:val="106"/>
          <w:marBottom w:val="0"/>
          <w:divBdr>
            <w:top w:val="none" w:sz="0" w:space="0" w:color="auto"/>
            <w:left w:val="none" w:sz="0" w:space="0" w:color="auto"/>
            <w:bottom w:val="none" w:sz="0" w:space="0" w:color="auto"/>
            <w:right w:val="none" w:sz="0" w:space="0" w:color="auto"/>
          </w:divBdr>
        </w:div>
        <w:div w:id="154345931">
          <w:marLeft w:val="1800"/>
          <w:marRight w:val="0"/>
          <w:marTop w:val="106"/>
          <w:marBottom w:val="0"/>
          <w:divBdr>
            <w:top w:val="none" w:sz="0" w:space="0" w:color="auto"/>
            <w:left w:val="none" w:sz="0" w:space="0" w:color="auto"/>
            <w:bottom w:val="none" w:sz="0" w:space="0" w:color="auto"/>
            <w:right w:val="none" w:sz="0" w:space="0" w:color="auto"/>
          </w:divBdr>
        </w:div>
        <w:div w:id="1244679754">
          <w:marLeft w:val="2520"/>
          <w:marRight w:val="0"/>
          <w:marTop w:val="106"/>
          <w:marBottom w:val="0"/>
          <w:divBdr>
            <w:top w:val="none" w:sz="0" w:space="0" w:color="auto"/>
            <w:left w:val="none" w:sz="0" w:space="0" w:color="auto"/>
            <w:bottom w:val="none" w:sz="0" w:space="0" w:color="auto"/>
            <w:right w:val="none" w:sz="0" w:space="0" w:color="auto"/>
          </w:divBdr>
        </w:div>
        <w:div w:id="223369748">
          <w:marLeft w:val="2520"/>
          <w:marRight w:val="0"/>
          <w:marTop w:val="106"/>
          <w:marBottom w:val="0"/>
          <w:divBdr>
            <w:top w:val="none" w:sz="0" w:space="0" w:color="auto"/>
            <w:left w:val="none" w:sz="0" w:space="0" w:color="auto"/>
            <w:bottom w:val="none" w:sz="0" w:space="0" w:color="auto"/>
            <w:right w:val="none" w:sz="0" w:space="0" w:color="auto"/>
          </w:divBdr>
        </w:div>
        <w:div w:id="1210654208">
          <w:marLeft w:val="2520"/>
          <w:marRight w:val="0"/>
          <w:marTop w:val="106"/>
          <w:marBottom w:val="0"/>
          <w:divBdr>
            <w:top w:val="none" w:sz="0" w:space="0" w:color="auto"/>
            <w:left w:val="none" w:sz="0" w:space="0" w:color="auto"/>
            <w:bottom w:val="none" w:sz="0" w:space="0" w:color="auto"/>
            <w:right w:val="none" w:sz="0" w:space="0" w:color="auto"/>
          </w:divBdr>
        </w:div>
        <w:div w:id="29310182">
          <w:marLeft w:val="2520"/>
          <w:marRight w:val="0"/>
          <w:marTop w:val="106"/>
          <w:marBottom w:val="0"/>
          <w:divBdr>
            <w:top w:val="none" w:sz="0" w:space="0" w:color="auto"/>
            <w:left w:val="none" w:sz="0" w:space="0" w:color="auto"/>
            <w:bottom w:val="none" w:sz="0" w:space="0" w:color="auto"/>
            <w:right w:val="none" w:sz="0" w:space="0" w:color="auto"/>
          </w:divBdr>
        </w:div>
        <w:div w:id="1567179042">
          <w:marLeft w:val="2520"/>
          <w:marRight w:val="0"/>
          <w:marTop w:val="106"/>
          <w:marBottom w:val="0"/>
          <w:divBdr>
            <w:top w:val="none" w:sz="0" w:space="0" w:color="auto"/>
            <w:left w:val="none" w:sz="0" w:space="0" w:color="auto"/>
            <w:bottom w:val="none" w:sz="0" w:space="0" w:color="auto"/>
            <w:right w:val="none" w:sz="0" w:space="0" w:color="auto"/>
          </w:divBdr>
        </w:div>
      </w:divsChild>
    </w:div>
    <w:div w:id="1523006661">
      <w:bodyDiv w:val="1"/>
      <w:marLeft w:val="0"/>
      <w:marRight w:val="0"/>
      <w:marTop w:val="0"/>
      <w:marBottom w:val="0"/>
      <w:divBdr>
        <w:top w:val="none" w:sz="0" w:space="0" w:color="auto"/>
        <w:left w:val="none" w:sz="0" w:space="0" w:color="auto"/>
        <w:bottom w:val="none" w:sz="0" w:space="0" w:color="auto"/>
        <w:right w:val="none" w:sz="0" w:space="0" w:color="auto"/>
      </w:divBdr>
      <w:divsChild>
        <w:div w:id="1379430513">
          <w:marLeft w:val="547"/>
          <w:marRight w:val="0"/>
          <w:marTop w:val="58"/>
          <w:marBottom w:val="0"/>
          <w:divBdr>
            <w:top w:val="none" w:sz="0" w:space="0" w:color="auto"/>
            <w:left w:val="none" w:sz="0" w:space="0" w:color="auto"/>
            <w:bottom w:val="none" w:sz="0" w:space="0" w:color="auto"/>
            <w:right w:val="none" w:sz="0" w:space="0" w:color="auto"/>
          </w:divBdr>
        </w:div>
        <w:div w:id="2120948968">
          <w:marLeft w:val="1166"/>
          <w:marRight w:val="0"/>
          <w:marTop w:val="58"/>
          <w:marBottom w:val="0"/>
          <w:divBdr>
            <w:top w:val="none" w:sz="0" w:space="0" w:color="auto"/>
            <w:left w:val="none" w:sz="0" w:space="0" w:color="auto"/>
            <w:bottom w:val="none" w:sz="0" w:space="0" w:color="auto"/>
            <w:right w:val="none" w:sz="0" w:space="0" w:color="auto"/>
          </w:divBdr>
        </w:div>
        <w:div w:id="579486047">
          <w:marLeft w:val="1800"/>
          <w:marRight w:val="0"/>
          <w:marTop w:val="58"/>
          <w:marBottom w:val="0"/>
          <w:divBdr>
            <w:top w:val="none" w:sz="0" w:space="0" w:color="auto"/>
            <w:left w:val="none" w:sz="0" w:space="0" w:color="auto"/>
            <w:bottom w:val="none" w:sz="0" w:space="0" w:color="auto"/>
            <w:right w:val="none" w:sz="0" w:space="0" w:color="auto"/>
          </w:divBdr>
        </w:div>
        <w:div w:id="624309414">
          <w:marLeft w:val="1800"/>
          <w:marRight w:val="0"/>
          <w:marTop w:val="58"/>
          <w:marBottom w:val="0"/>
          <w:divBdr>
            <w:top w:val="none" w:sz="0" w:space="0" w:color="auto"/>
            <w:left w:val="none" w:sz="0" w:space="0" w:color="auto"/>
            <w:bottom w:val="none" w:sz="0" w:space="0" w:color="auto"/>
            <w:right w:val="none" w:sz="0" w:space="0" w:color="auto"/>
          </w:divBdr>
        </w:div>
        <w:div w:id="741559453">
          <w:marLeft w:val="547"/>
          <w:marRight w:val="0"/>
          <w:marTop w:val="58"/>
          <w:marBottom w:val="0"/>
          <w:divBdr>
            <w:top w:val="none" w:sz="0" w:space="0" w:color="auto"/>
            <w:left w:val="none" w:sz="0" w:space="0" w:color="auto"/>
            <w:bottom w:val="none" w:sz="0" w:space="0" w:color="auto"/>
            <w:right w:val="none" w:sz="0" w:space="0" w:color="auto"/>
          </w:divBdr>
        </w:div>
        <w:div w:id="1182428555">
          <w:marLeft w:val="1166"/>
          <w:marRight w:val="0"/>
          <w:marTop w:val="58"/>
          <w:marBottom w:val="0"/>
          <w:divBdr>
            <w:top w:val="none" w:sz="0" w:space="0" w:color="auto"/>
            <w:left w:val="none" w:sz="0" w:space="0" w:color="auto"/>
            <w:bottom w:val="none" w:sz="0" w:space="0" w:color="auto"/>
            <w:right w:val="none" w:sz="0" w:space="0" w:color="auto"/>
          </w:divBdr>
        </w:div>
        <w:div w:id="813915498">
          <w:marLeft w:val="1800"/>
          <w:marRight w:val="0"/>
          <w:marTop w:val="58"/>
          <w:marBottom w:val="0"/>
          <w:divBdr>
            <w:top w:val="none" w:sz="0" w:space="0" w:color="auto"/>
            <w:left w:val="none" w:sz="0" w:space="0" w:color="auto"/>
            <w:bottom w:val="none" w:sz="0" w:space="0" w:color="auto"/>
            <w:right w:val="none" w:sz="0" w:space="0" w:color="auto"/>
          </w:divBdr>
        </w:div>
        <w:div w:id="210239554">
          <w:marLeft w:val="1800"/>
          <w:marRight w:val="0"/>
          <w:marTop w:val="58"/>
          <w:marBottom w:val="0"/>
          <w:divBdr>
            <w:top w:val="none" w:sz="0" w:space="0" w:color="auto"/>
            <w:left w:val="none" w:sz="0" w:space="0" w:color="auto"/>
            <w:bottom w:val="none" w:sz="0" w:space="0" w:color="auto"/>
            <w:right w:val="none" w:sz="0" w:space="0" w:color="auto"/>
          </w:divBdr>
        </w:div>
        <w:div w:id="1670012985">
          <w:marLeft w:val="1800"/>
          <w:marRight w:val="0"/>
          <w:marTop w:val="58"/>
          <w:marBottom w:val="0"/>
          <w:divBdr>
            <w:top w:val="none" w:sz="0" w:space="0" w:color="auto"/>
            <w:left w:val="none" w:sz="0" w:space="0" w:color="auto"/>
            <w:bottom w:val="none" w:sz="0" w:space="0" w:color="auto"/>
            <w:right w:val="none" w:sz="0" w:space="0" w:color="auto"/>
          </w:divBdr>
        </w:div>
        <w:div w:id="417676378">
          <w:marLeft w:val="2520"/>
          <w:marRight w:val="0"/>
          <w:marTop w:val="58"/>
          <w:marBottom w:val="0"/>
          <w:divBdr>
            <w:top w:val="none" w:sz="0" w:space="0" w:color="auto"/>
            <w:left w:val="none" w:sz="0" w:space="0" w:color="auto"/>
            <w:bottom w:val="none" w:sz="0" w:space="0" w:color="auto"/>
            <w:right w:val="none" w:sz="0" w:space="0" w:color="auto"/>
          </w:divBdr>
        </w:div>
        <w:div w:id="636881048">
          <w:marLeft w:val="2520"/>
          <w:marRight w:val="0"/>
          <w:marTop w:val="58"/>
          <w:marBottom w:val="0"/>
          <w:divBdr>
            <w:top w:val="none" w:sz="0" w:space="0" w:color="auto"/>
            <w:left w:val="none" w:sz="0" w:space="0" w:color="auto"/>
            <w:bottom w:val="none" w:sz="0" w:space="0" w:color="auto"/>
            <w:right w:val="none" w:sz="0" w:space="0" w:color="auto"/>
          </w:divBdr>
        </w:div>
        <w:div w:id="1807119566">
          <w:marLeft w:val="2520"/>
          <w:marRight w:val="0"/>
          <w:marTop w:val="58"/>
          <w:marBottom w:val="0"/>
          <w:divBdr>
            <w:top w:val="none" w:sz="0" w:space="0" w:color="auto"/>
            <w:left w:val="none" w:sz="0" w:space="0" w:color="auto"/>
            <w:bottom w:val="none" w:sz="0" w:space="0" w:color="auto"/>
            <w:right w:val="none" w:sz="0" w:space="0" w:color="auto"/>
          </w:divBdr>
        </w:div>
        <w:div w:id="1662153909">
          <w:marLeft w:val="1800"/>
          <w:marRight w:val="0"/>
          <w:marTop w:val="58"/>
          <w:marBottom w:val="0"/>
          <w:divBdr>
            <w:top w:val="none" w:sz="0" w:space="0" w:color="auto"/>
            <w:left w:val="none" w:sz="0" w:space="0" w:color="auto"/>
            <w:bottom w:val="none" w:sz="0" w:space="0" w:color="auto"/>
            <w:right w:val="none" w:sz="0" w:space="0" w:color="auto"/>
          </w:divBdr>
        </w:div>
        <w:div w:id="1601641807">
          <w:marLeft w:val="2520"/>
          <w:marRight w:val="0"/>
          <w:marTop w:val="58"/>
          <w:marBottom w:val="0"/>
          <w:divBdr>
            <w:top w:val="none" w:sz="0" w:space="0" w:color="auto"/>
            <w:left w:val="none" w:sz="0" w:space="0" w:color="auto"/>
            <w:bottom w:val="none" w:sz="0" w:space="0" w:color="auto"/>
            <w:right w:val="none" w:sz="0" w:space="0" w:color="auto"/>
          </w:divBdr>
        </w:div>
        <w:div w:id="1884632813">
          <w:marLeft w:val="2520"/>
          <w:marRight w:val="0"/>
          <w:marTop w:val="58"/>
          <w:marBottom w:val="0"/>
          <w:divBdr>
            <w:top w:val="none" w:sz="0" w:space="0" w:color="auto"/>
            <w:left w:val="none" w:sz="0" w:space="0" w:color="auto"/>
            <w:bottom w:val="none" w:sz="0" w:space="0" w:color="auto"/>
            <w:right w:val="none" w:sz="0" w:space="0" w:color="auto"/>
          </w:divBdr>
        </w:div>
        <w:div w:id="134026470">
          <w:marLeft w:val="1800"/>
          <w:marRight w:val="0"/>
          <w:marTop w:val="58"/>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85141533">
      <w:bodyDiv w:val="1"/>
      <w:marLeft w:val="0"/>
      <w:marRight w:val="0"/>
      <w:marTop w:val="0"/>
      <w:marBottom w:val="0"/>
      <w:divBdr>
        <w:top w:val="none" w:sz="0" w:space="0" w:color="auto"/>
        <w:left w:val="none" w:sz="0" w:space="0" w:color="auto"/>
        <w:bottom w:val="none" w:sz="0" w:space="0" w:color="auto"/>
        <w:right w:val="none" w:sz="0" w:space="0" w:color="auto"/>
      </w:divBdr>
      <w:divsChild>
        <w:div w:id="1106929847">
          <w:marLeft w:val="0"/>
          <w:marRight w:val="0"/>
          <w:marTop w:val="0"/>
          <w:marBottom w:val="0"/>
          <w:divBdr>
            <w:top w:val="none" w:sz="0" w:space="0" w:color="auto"/>
            <w:left w:val="none" w:sz="0" w:space="0" w:color="auto"/>
            <w:bottom w:val="none" w:sz="0" w:space="0" w:color="auto"/>
            <w:right w:val="none" w:sz="0" w:space="0" w:color="auto"/>
          </w:divBdr>
          <w:divsChild>
            <w:div w:id="953706822">
              <w:marLeft w:val="0"/>
              <w:marRight w:val="0"/>
              <w:marTop w:val="0"/>
              <w:marBottom w:val="0"/>
              <w:divBdr>
                <w:top w:val="none" w:sz="0" w:space="0" w:color="auto"/>
                <w:left w:val="none" w:sz="0" w:space="0" w:color="auto"/>
                <w:bottom w:val="none" w:sz="0" w:space="0" w:color="auto"/>
                <w:right w:val="none" w:sz="0" w:space="0" w:color="auto"/>
              </w:divBdr>
              <w:divsChild>
                <w:div w:id="1671177310">
                  <w:marLeft w:val="0"/>
                  <w:marRight w:val="0"/>
                  <w:marTop w:val="0"/>
                  <w:marBottom w:val="0"/>
                  <w:divBdr>
                    <w:top w:val="none" w:sz="0" w:space="0" w:color="auto"/>
                    <w:left w:val="none" w:sz="0" w:space="0" w:color="auto"/>
                    <w:bottom w:val="none" w:sz="0" w:space="0" w:color="auto"/>
                    <w:right w:val="none" w:sz="0" w:space="0" w:color="auto"/>
                  </w:divBdr>
                  <w:divsChild>
                    <w:div w:id="1976566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9259010">
      <w:bodyDiv w:val="1"/>
      <w:marLeft w:val="0"/>
      <w:marRight w:val="0"/>
      <w:marTop w:val="0"/>
      <w:marBottom w:val="0"/>
      <w:divBdr>
        <w:top w:val="none" w:sz="0" w:space="0" w:color="auto"/>
        <w:left w:val="none" w:sz="0" w:space="0" w:color="auto"/>
        <w:bottom w:val="none" w:sz="0" w:space="0" w:color="auto"/>
        <w:right w:val="none" w:sz="0" w:space="0" w:color="auto"/>
      </w:divBdr>
      <w:divsChild>
        <w:div w:id="2048333181">
          <w:marLeft w:val="1166"/>
          <w:marRight w:val="0"/>
          <w:marTop w:val="58"/>
          <w:marBottom w:val="0"/>
          <w:divBdr>
            <w:top w:val="none" w:sz="0" w:space="0" w:color="auto"/>
            <w:left w:val="none" w:sz="0" w:space="0" w:color="auto"/>
            <w:bottom w:val="none" w:sz="0" w:space="0" w:color="auto"/>
            <w:right w:val="none" w:sz="0" w:space="0" w:color="auto"/>
          </w:divBdr>
        </w:div>
        <w:div w:id="1147212265">
          <w:marLeft w:val="1800"/>
          <w:marRight w:val="0"/>
          <w:marTop w:val="58"/>
          <w:marBottom w:val="0"/>
          <w:divBdr>
            <w:top w:val="none" w:sz="0" w:space="0" w:color="auto"/>
            <w:left w:val="none" w:sz="0" w:space="0" w:color="auto"/>
            <w:bottom w:val="none" w:sz="0" w:space="0" w:color="auto"/>
            <w:right w:val="none" w:sz="0" w:space="0" w:color="auto"/>
          </w:divBdr>
        </w:div>
        <w:div w:id="689834923">
          <w:marLeft w:val="1166"/>
          <w:marRight w:val="0"/>
          <w:marTop w:val="58"/>
          <w:marBottom w:val="0"/>
          <w:divBdr>
            <w:top w:val="none" w:sz="0" w:space="0" w:color="auto"/>
            <w:left w:val="none" w:sz="0" w:space="0" w:color="auto"/>
            <w:bottom w:val="none" w:sz="0" w:space="0" w:color="auto"/>
            <w:right w:val="none" w:sz="0" w:space="0" w:color="auto"/>
          </w:divBdr>
        </w:div>
        <w:div w:id="2114669206">
          <w:marLeft w:val="1800"/>
          <w:marRight w:val="0"/>
          <w:marTop w:val="58"/>
          <w:marBottom w:val="0"/>
          <w:divBdr>
            <w:top w:val="none" w:sz="0" w:space="0" w:color="auto"/>
            <w:left w:val="none" w:sz="0" w:space="0" w:color="auto"/>
            <w:bottom w:val="none" w:sz="0" w:space="0" w:color="auto"/>
            <w:right w:val="none" w:sz="0" w:space="0" w:color="auto"/>
          </w:divBdr>
        </w:div>
        <w:div w:id="594943398">
          <w:marLeft w:val="1166"/>
          <w:marRight w:val="0"/>
          <w:marTop w:val="58"/>
          <w:marBottom w:val="0"/>
          <w:divBdr>
            <w:top w:val="none" w:sz="0" w:space="0" w:color="auto"/>
            <w:left w:val="none" w:sz="0" w:space="0" w:color="auto"/>
            <w:bottom w:val="none" w:sz="0" w:space="0" w:color="auto"/>
            <w:right w:val="none" w:sz="0" w:space="0" w:color="auto"/>
          </w:divBdr>
        </w:div>
        <w:div w:id="433482482">
          <w:marLeft w:val="1166"/>
          <w:marRight w:val="0"/>
          <w:marTop w:val="58"/>
          <w:marBottom w:val="0"/>
          <w:divBdr>
            <w:top w:val="none" w:sz="0" w:space="0" w:color="auto"/>
            <w:left w:val="none" w:sz="0" w:space="0" w:color="auto"/>
            <w:bottom w:val="none" w:sz="0" w:space="0" w:color="auto"/>
            <w:right w:val="none" w:sz="0" w:space="0" w:color="auto"/>
          </w:divBdr>
        </w:div>
        <w:div w:id="895434101">
          <w:marLeft w:val="1166"/>
          <w:marRight w:val="0"/>
          <w:marTop w:val="58"/>
          <w:marBottom w:val="0"/>
          <w:divBdr>
            <w:top w:val="none" w:sz="0" w:space="0" w:color="auto"/>
            <w:left w:val="none" w:sz="0" w:space="0" w:color="auto"/>
            <w:bottom w:val="none" w:sz="0" w:space="0" w:color="auto"/>
            <w:right w:val="none" w:sz="0" w:space="0" w:color="auto"/>
          </w:divBdr>
        </w:div>
        <w:div w:id="176895249">
          <w:marLeft w:val="1800"/>
          <w:marRight w:val="0"/>
          <w:marTop w:val="58"/>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08220051">
      <w:bodyDiv w:val="1"/>
      <w:marLeft w:val="0"/>
      <w:marRight w:val="0"/>
      <w:marTop w:val="0"/>
      <w:marBottom w:val="0"/>
      <w:divBdr>
        <w:top w:val="none" w:sz="0" w:space="0" w:color="auto"/>
        <w:left w:val="none" w:sz="0" w:space="0" w:color="auto"/>
        <w:bottom w:val="none" w:sz="0" w:space="0" w:color="auto"/>
        <w:right w:val="none" w:sz="0" w:space="0" w:color="auto"/>
      </w:divBdr>
      <w:divsChild>
        <w:div w:id="1379741186">
          <w:marLeft w:val="1166"/>
          <w:marRight w:val="0"/>
          <w:marTop w:val="0"/>
          <w:marBottom w:val="120"/>
          <w:divBdr>
            <w:top w:val="none" w:sz="0" w:space="0" w:color="auto"/>
            <w:left w:val="none" w:sz="0" w:space="0" w:color="auto"/>
            <w:bottom w:val="none" w:sz="0" w:space="0" w:color="auto"/>
            <w:right w:val="none" w:sz="0" w:space="0" w:color="auto"/>
          </w:divBdr>
        </w:div>
        <w:div w:id="1895702060">
          <w:marLeft w:val="1800"/>
          <w:marRight w:val="0"/>
          <w:marTop w:val="0"/>
          <w:marBottom w:val="120"/>
          <w:divBdr>
            <w:top w:val="none" w:sz="0" w:space="0" w:color="auto"/>
            <w:left w:val="none" w:sz="0" w:space="0" w:color="auto"/>
            <w:bottom w:val="none" w:sz="0" w:space="0" w:color="auto"/>
            <w:right w:val="none" w:sz="0" w:space="0" w:color="auto"/>
          </w:divBdr>
        </w:div>
        <w:div w:id="1821533098">
          <w:marLeft w:val="2520"/>
          <w:marRight w:val="0"/>
          <w:marTop w:val="0"/>
          <w:marBottom w:val="120"/>
          <w:divBdr>
            <w:top w:val="none" w:sz="0" w:space="0" w:color="auto"/>
            <w:left w:val="none" w:sz="0" w:space="0" w:color="auto"/>
            <w:bottom w:val="none" w:sz="0" w:space="0" w:color="auto"/>
            <w:right w:val="none" w:sz="0" w:space="0" w:color="auto"/>
          </w:divBdr>
        </w:div>
        <w:div w:id="686251390">
          <w:marLeft w:val="1166"/>
          <w:marRight w:val="0"/>
          <w:marTop w:val="0"/>
          <w:marBottom w:val="120"/>
          <w:divBdr>
            <w:top w:val="none" w:sz="0" w:space="0" w:color="auto"/>
            <w:left w:val="none" w:sz="0" w:space="0" w:color="auto"/>
            <w:bottom w:val="none" w:sz="0" w:space="0" w:color="auto"/>
            <w:right w:val="none" w:sz="0" w:space="0" w:color="auto"/>
          </w:divBdr>
        </w:div>
        <w:div w:id="1314144393">
          <w:marLeft w:val="1800"/>
          <w:marRight w:val="0"/>
          <w:marTop w:val="0"/>
          <w:marBottom w:val="120"/>
          <w:divBdr>
            <w:top w:val="none" w:sz="0" w:space="0" w:color="auto"/>
            <w:left w:val="none" w:sz="0" w:space="0" w:color="auto"/>
            <w:bottom w:val="none" w:sz="0" w:space="0" w:color="auto"/>
            <w:right w:val="none" w:sz="0" w:space="0" w:color="auto"/>
          </w:divBdr>
        </w:div>
        <w:div w:id="2008630893">
          <w:marLeft w:val="2520"/>
          <w:marRight w:val="0"/>
          <w:marTop w:val="0"/>
          <w:marBottom w:val="120"/>
          <w:divBdr>
            <w:top w:val="none" w:sz="0" w:space="0" w:color="auto"/>
            <w:left w:val="none" w:sz="0" w:space="0" w:color="auto"/>
            <w:bottom w:val="none" w:sz="0" w:space="0" w:color="auto"/>
            <w:right w:val="none" w:sz="0" w:space="0" w:color="auto"/>
          </w:divBdr>
        </w:div>
      </w:divsChild>
    </w:div>
    <w:div w:id="1765222607">
      <w:bodyDiv w:val="1"/>
      <w:marLeft w:val="0"/>
      <w:marRight w:val="0"/>
      <w:marTop w:val="0"/>
      <w:marBottom w:val="0"/>
      <w:divBdr>
        <w:top w:val="none" w:sz="0" w:space="0" w:color="auto"/>
        <w:left w:val="none" w:sz="0" w:space="0" w:color="auto"/>
        <w:bottom w:val="none" w:sz="0" w:space="0" w:color="auto"/>
        <w:right w:val="none" w:sz="0" w:space="0" w:color="auto"/>
      </w:divBdr>
      <w:divsChild>
        <w:div w:id="956640026">
          <w:marLeft w:val="1166"/>
          <w:marRight w:val="0"/>
          <w:marTop w:val="58"/>
          <w:marBottom w:val="120"/>
          <w:divBdr>
            <w:top w:val="none" w:sz="0" w:space="0" w:color="auto"/>
            <w:left w:val="none" w:sz="0" w:space="0" w:color="auto"/>
            <w:bottom w:val="none" w:sz="0" w:space="0" w:color="auto"/>
            <w:right w:val="none" w:sz="0" w:space="0" w:color="auto"/>
          </w:divBdr>
        </w:div>
        <w:div w:id="922451151">
          <w:marLeft w:val="1166"/>
          <w:marRight w:val="0"/>
          <w:marTop w:val="58"/>
          <w:marBottom w:val="120"/>
          <w:divBdr>
            <w:top w:val="none" w:sz="0" w:space="0" w:color="auto"/>
            <w:left w:val="none" w:sz="0" w:space="0" w:color="auto"/>
            <w:bottom w:val="none" w:sz="0" w:space="0" w:color="auto"/>
            <w:right w:val="none" w:sz="0" w:space="0" w:color="auto"/>
          </w:divBdr>
        </w:div>
        <w:div w:id="502205290">
          <w:marLeft w:val="1166"/>
          <w:marRight w:val="0"/>
          <w:marTop w:val="58"/>
          <w:marBottom w:val="120"/>
          <w:divBdr>
            <w:top w:val="none" w:sz="0" w:space="0" w:color="auto"/>
            <w:left w:val="none" w:sz="0" w:space="0" w:color="auto"/>
            <w:bottom w:val="none" w:sz="0" w:space="0" w:color="auto"/>
            <w:right w:val="none" w:sz="0" w:space="0" w:color="auto"/>
          </w:divBdr>
        </w:div>
      </w:divsChild>
    </w:div>
    <w:div w:id="1778866561">
      <w:bodyDiv w:val="1"/>
      <w:marLeft w:val="0"/>
      <w:marRight w:val="0"/>
      <w:marTop w:val="0"/>
      <w:marBottom w:val="0"/>
      <w:divBdr>
        <w:top w:val="none" w:sz="0" w:space="0" w:color="auto"/>
        <w:left w:val="none" w:sz="0" w:space="0" w:color="auto"/>
        <w:bottom w:val="none" w:sz="0" w:space="0" w:color="auto"/>
        <w:right w:val="none" w:sz="0" w:space="0" w:color="auto"/>
      </w:divBdr>
      <w:divsChild>
        <w:div w:id="2028289058">
          <w:marLeft w:val="1166"/>
          <w:marRight w:val="0"/>
          <w:marTop w:val="0"/>
          <w:marBottom w:val="120"/>
          <w:divBdr>
            <w:top w:val="none" w:sz="0" w:space="0" w:color="auto"/>
            <w:left w:val="none" w:sz="0" w:space="0" w:color="auto"/>
            <w:bottom w:val="none" w:sz="0" w:space="0" w:color="auto"/>
            <w:right w:val="none" w:sz="0" w:space="0" w:color="auto"/>
          </w:divBdr>
        </w:div>
        <w:div w:id="72631073">
          <w:marLeft w:val="1800"/>
          <w:marRight w:val="0"/>
          <w:marTop w:val="0"/>
          <w:marBottom w:val="120"/>
          <w:divBdr>
            <w:top w:val="none" w:sz="0" w:space="0" w:color="auto"/>
            <w:left w:val="none" w:sz="0" w:space="0" w:color="auto"/>
            <w:bottom w:val="none" w:sz="0" w:space="0" w:color="auto"/>
            <w:right w:val="none" w:sz="0" w:space="0" w:color="auto"/>
          </w:divBdr>
        </w:div>
        <w:div w:id="629483717">
          <w:marLeft w:val="1800"/>
          <w:marRight w:val="0"/>
          <w:marTop w:val="0"/>
          <w:marBottom w:val="120"/>
          <w:divBdr>
            <w:top w:val="none" w:sz="0" w:space="0" w:color="auto"/>
            <w:left w:val="none" w:sz="0" w:space="0" w:color="auto"/>
            <w:bottom w:val="none" w:sz="0" w:space="0" w:color="auto"/>
            <w:right w:val="none" w:sz="0" w:space="0" w:color="auto"/>
          </w:divBdr>
        </w:div>
        <w:div w:id="1828323819">
          <w:marLeft w:val="1166"/>
          <w:marRight w:val="0"/>
          <w:marTop w:val="0"/>
          <w:marBottom w:val="120"/>
          <w:divBdr>
            <w:top w:val="none" w:sz="0" w:space="0" w:color="auto"/>
            <w:left w:val="none" w:sz="0" w:space="0" w:color="auto"/>
            <w:bottom w:val="none" w:sz="0" w:space="0" w:color="auto"/>
            <w:right w:val="none" w:sz="0" w:space="0" w:color="auto"/>
          </w:divBdr>
        </w:div>
        <w:div w:id="1473131276">
          <w:marLeft w:val="1800"/>
          <w:marRight w:val="0"/>
          <w:marTop w:val="0"/>
          <w:marBottom w:val="120"/>
          <w:divBdr>
            <w:top w:val="none" w:sz="0" w:space="0" w:color="auto"/>
            <w:left w:val="none" w:sz="0" w:space="0" w:color="auto"/>
            <w:bottom w:val="none" w:sz="0" w:space="0" w:color="auto"/>
            <w:right w:val="none" w:sz="0" w:space="0" w:color="auto"/>
          </w:divBdr>
        </w:div>
        <w:div w:id="978221441">
          <w:marLeft w:val="2520"/>
          <w:marRight w:val="0"/>
          <w:marTop w:val="0"/>
          <w:marBottom w:val="120"/>
          <w:divBdr>
            <w:top w:val="none" w:sz="0" w:space="0" w:color="auto"/>
            <w:left w:val="none" w:sz="0" w:space="0" w:color="auto"/>
            <w:bottom w:val="none" w:sz="0" w:space="0" w:color="auto"/>
            <w:right w:val="none" w:sz="0" w:space="0" w:color="auto"/>
          </w:divBdr>
        </w:div>
        <w:div w:id="670257235">
          <w:marLeft w:val="1800"/>
          <w:marRight w:val="0"/>
          <w:marTop w:val="0"/>
          <w:marBottom w:val="120"/>
          <w:divBdr>
            <w:top w:val="none" w:sz="0" w:space="0" w:color="auto"/>
            <w:left w:val="none" w:sz="0" w:space="0" w:color="auto"/>
            <w:bottom w:val="none" w:sz="0" w:space="0" w:color="auto"/>
            <w:right w:val="none" w:sz="0" w:space="0" w:color="auto"/>
          </w:divBdr>
        </w:div>
        <w:div w:id="284194841">
          <w:marLeft w:val="1166"/>
          <w:marRight w:val="0"/>
          <w:marTop w:val="0"/>
          <w:marBottom w:val="120"/>
          <w:divBdr>
            <w:top w:val="none" w:sz="0" w:space="0" w:color="auto"/>
            <w:left w:val="none" w:sz="0" w:space="0" w:color="auto"/>
            <w:bottom w:val="none" w:sz="0" w:space="0" w:color="auto"/>
            <w:right w:val="none" w:sz="0" w:space="0" w:color="auto"/>
          </w:divBdr>
        </w:div>
        <w:div w:id="1981380985">
          <w:marLeft w:val="1800"/>
          <w:marRight w:val="0"/>
          <w:marTop w:val="0"/>
          <w:marBottom w:val="120"/>
          <w:divBdr>
            <w:top w:val="none" w:sz="0" w:space="0" w:color="auto"/>
            <w:left w:val="none" w:sz="0" w:space="0" w:color="auto"/>
            <w:bottom w:val="none" w:sz="0" w:space="0" w:color="auto"/>
            <w:right w:val="none" w:sz="0" w:space="0" w:color="auto"/>
          </w:divBdr>
        </w:div>
        <w:div w:id="1144664750">
          <w:marLeft w:val="1800"/>
          <w:marRight w:val="0"/>
          <w:marTop w:val="0"/>
          <w:marBottom w:val="120"/>
          <w:divBdr>
            <w:top w:val="none" w:sz="0" w:space="0" w:color="auto"/>
            <w:left w:val="none" w:sz="0" w:space="0" w:color="auto"/>
            <w:bottom w:val="none" w:sz="0" w:space="0" w:color="auto"/>
            <w:right w:val="none" w:sz="0" w:space="0" w:color="auto"/>
          </w:divBdr>
        </w:div>
        <w:div w:id="360399111">
          <w:marLeft w:val="1800"/>
          <w:marRight w:val="0"/>
          <w:marTop w:val="0"/>
          <w:marBottom w:val="120"/>
          <w:divBdr>
            <w:top w:val="none" w:sz="0" w:space="0" w:color="auto"/>
            <w:left w:val="none" w:sz="0" w:space="0" w:color="auto"/>
            <w:bottom w:val="none" w:sz="0" w:space="0" w:color="auto"/>
            <w:right w:val="none" w:sz="0" w:space="0" w:color="auto"/>
          </w:divBdr>
        </w:div>
        <w:div w:id="540747153">
          <w:marLeft w:val="2520"/>
          <w:marRight w:val="0"/>
          <w:marTop w:val="0"/>
          <w:marBottom w:val="120"/>
          <w:divBdr>
            <w:top w:val="none" w:sz="0" w:space="0" w:color="auto"/>
            <w:left w:val="none" w:sz="0" w:space="0" w:color="auto"/>
            <w:bottom w:val="none" w:sz="0" w:space="0" w:color="auto"/>
            <w:right w:val="none" w:sz="0" w:space="0" w:color="auto"/>
          </w:divBdr>
        </w:div>
        <w:div w:id="1407846854">
          <w:marLeft w:val="1800"/>
          <w:marRight w:val="0"/>
          <w:marTop w:val="0"/>
          <w:marBottom w:val="120"/>
          <w:divBdr>
            <w:top w:val="none" w:sz="0" w:space="0" w:color="auto"/>
            <w:left w:val="none" w:sz="0" w:space="0" w:color="auto"/>
            <w:bottom w:val="none" w:sz="0" w:space="0" w:color="auto"/>
            <w:right w:val="none" w:sz="0" w:space="0" w:color="auto"/>
          </w:divBdr>
        </w:div>
      </w:divsChild>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05149109">
      <w:bodyDiv w:val="1"/>
      <w:marLeft w:val="0"/>
      <w:marRight w:val="0"/>
      <w:marTop w:val="0"/>
      <w:marBottom w:val="0"/>
      <w:divBdr>
        <w:top w:val="none" w:sz="0" w:space="0" w:color="auto"/>
        <w:left w:val="none" w:sz="0" w:space="0" w:color="auto"/>
        <w:bottom w:val="none" w:sz="0" w:space="0" w:color="auto"/>
        <w:right w:val="none" w:sz="0" w:space="0" w:color="auto"/>
      </w:divBdr>
      <w:divsChild>
        <w:div w:id="470054642">
          <w:marLeft w:val="547"/>
          <w:marRight w:val="0"/>
          <w:marTop w:val="67"/>
          <w:marBottom w:val="0"/>
          <w:divBdr>
            <w:top w:val="none" w:sz="0" w:space="0" w:color="auto"/>
            <w:left w:val="none" w:sz="0" w:space="0" w:color="auto"/>
            <w:bottom w:val="none" w:sz="0" w:space="0" w:color="auto"/>
            <w:right w:val="none" w:sz="0" w:space="0" w:color="auto"/>
          </w:divBdr>
        </w:div>
        <w:div w:id="1359115982">
          <w:marLeft w:val="1166"/>
          <w:marRight w:val="0"/>
          <w:marTop w:val="67"/>
          <w:marBottom w:val="0"/>
          <w:divBdr>
            <w:top w:val="none" w:sz="0" w:space="0" w:color="auto"/>
            <w:left w:val="none" w:sz="0" w:space="0" w:color="auto"/>
            <w:bottom w:val="none" w:sz="0" w:space="0" w:color="auto"/>
            <w:right w:val="none" w:sz="0" w:space="0" w:color="auto"/>
          </w:divBdr>
        </w:div>
        <w:div w:id="1837568226">
          <w:marLeft w:val="1800"/>
          <w:marRight w:val="0"/>
          <w:marTop w:val="67"/>
          <w:marBottom w:val="0"/>
          <w:divBdr>
            <w:top w:val="none" w:sz="0" w:space="0" w:color="auto"/>
            <w:left w:val="none" w:sz="0" w:space="0" w:color="auto"/>
            <w:bottom w:val="none" w:sz="0" w:space="0" w:color="auto"/>
            <w:right w:val="none" w:sz="0" w:space="0" w:color="auto"/>
          </w:divBdr>
        </w:div>
        <w:div w:id="378212886">
          <w:marLeft w:val="2520"/>
          <w:marRight w:val="0"/>
          <w:marTop w:val="67"/>
          <w:marBottom w:val="0"/>
          <w:divBdr>
            <w:top w:val="none" w:sz="0" w:space="0" w:color="auto"/>
            <w:left w:val="none" w:sz="0" w:space="0" w:color="auto"/>
            <w:bottom w:val="none" w:sz="0" w:space="0" w:color="auto"/>
            <w:right w:val="none" w:sz="0" w:space="0" w:color="auto"/>
          </w:divBdr>
        </w:div>
      </w:divsChild>
    </w:div>
    <w:div w:id="1809544697">
      <w:bodyDiv w:val="1"/>
      <w:marLeft w:val="0"/>
      <w:marRight w:val="0"/>
      <w:marTop w:val="0"/>
      <w:marBottom w:val="0"/>
      <w:divBdr>
        <w:top w:val="none" w:sz="0" w:space="0" w:color="auto"/>
        <w:left w:val="none" w:sz="0" w:space="0" w:color="auto"/>
        <w:bottom w:val="none" w:sz="0" w:space="0" w:color="auto"/>
        <w:right w:val="none" w:sz="0" w:space="0" w:color="auto"/>
      </w:divBdr>
      <w:divsChild>
        <w:div w:id="2001615926">
          <w:marLeft w:val="547"/>
          <w:marRight w:val="0"/>
          <w:marTop w:val="58"/>
          <w:marBottom w:val="0"/>
          <w:divBdr>
            <w:top w:val="none" w:sz="0" w:space="0" w:color="auto"/>
            <w:left w:val="none" w:sz="0" w:space="0" w:color="auto"/>
            <w:bottom w:val="none" w:sz="0" w:space="0" w:color="auto"/>
            <w:right w:val="none" w:sz="0" w:space="0" w:color="auto"/>
          </w:divBdr>
        </w:div>
        <w:div w:id="2054770805">
          <w:marLeft w:val="1166"/>
          <w:marRight w:val="0"/>
          <w:marTop w:val="58"/>
          <w:marBottom w:val="0"/>
          <w:divBdr>
            <w:top w:val="none" w:sz="0" w:space="0" w:color="auto"/>
            <w:left w:val="none" w:sz="0" w:space="0" w:color="auto"/>
            <w:bottom w:val="none" w:sz="0" w:space="0" w:color="auto"/>
            <w:right w:val="none" w:sz="0" w:space="0" w:color="auto"/>
          </w:divBdr>
        </w:div>
        <w:div w:id="233129583">
          <w:marLeft w:val="1800"/>
          <w:marRight w:val="0"/>
          <w:marTop w:val="58"/>
          <w:marBottom w:val="0"/>
          <w:divBdr>
            <w:top w:val="none" w:sz="0" w:space="0" w:color="auto"/>
            <w:left w:val="none" w:sz="0" w:space="0" w:color="auto"/>
            <w:bottom w:val="none" w:sz="0" w:space="0" w:color="auto"/>
            <w:right w:val="none" w:sz="0" w:space="0" w:color="auto"/>
          </w:divBdr>
        </w:div>
        <w:div w:id="971179448">
          <w:marLeft w:val="1800"/>
          <w:marRight w:val="0"/>
          <w:marTop w:val="58"/>
          <w:marBottom w:val="0"/>
          <w:divBdr>
            <w:top w:val="none" w:sz="0" w:space="0" w:color="auto"/>
            <w:left w:val="none" w:sz="0" w:space="0" w:color="auto"/>
            <w:bottom w:val="none" w:sz="0" w:space="0" w:color="auto"/>
            <w:right w:val="none" w:sz="0" w:space="0" w:color="auto"/>
          </w:divBdr>
        </w:div>
        <w:div w:id="114835590">
          <w:marLeft w:val="1800"/>
          <w:marRight w:val="0"/>
          <w:marTop w:val="58"/>
          <w:marBottom w:val="0"/>
          <w:divBdr>
            <w:top w:val="none" w:sz="0" w:space="0" w:color="auto"/>
            <w:left w:val="none" w:sz="0" w:space="0" w:color="auto"/>
            <w:bottom w:val="none" w:sz="0" w:space="0" w:color="auto"/>
            <w:right w:val="none" w:sz="0" w:space="0" w:color="auto"/>
          </w:divBdr>
        </w:div>
        <w:div w:id="998001253">
          <w:marLeft w:val="2520"/>
          <w:marRight w:val="0"/>
          <w:marTop w:val="58"/>
          <w:marBottom w:val="0"/>
          <w:divBdr>
            <w:top w:val="none" w:sz="0" w:space="0" w:color="auto"/>
            <w:left w:val="none" w:sz="0" w:space="0" w:color="auto"/>
            <w:bottom w:val="none" w:sz="0" w:space="0" w:color="auto"/>
            <w:right w:val="none" w:sz="0" w:space="0" w:color="auto"/>
          </w:divBdr>
        </w:div>
        <w:div w:id="930314251">
          <w:marLeft w:val="2520"/>
          <w:marRight w:val="0"/>
          <w:marTop w:val="58"/>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1481244">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0455987">
      <w:bodyDiv w:val="1"/>
      <w:marLeft w:val="0"/>
      <w:marRight w:val="0"/>
      <w:marTop w:val="0"/>
      <w:marBottom w:val="0"/>
      <w:divBdr>
        <w:top w:val="none" w:sz="0" w:space="0" w:color="auto"/>
        <w:left w:val="none" w:sz="0" w:space="0" w:color="auto"/>
        <w:bottom w:val="none" w:sz="0" w:space="0" w:color="auto"/>
        <w:right w:val="none" w:sz="0" w:space="0" w:color="auto"/>
      </w:divBdr>
      <w:divsChild>
        <w:div w:id="962541503">
          <w:marLeft w:val="547"/>
          <w:marRight w:val="0"/>
          <w:marTop w:val="58"/>
          <w:marBottom w:val="0"/>
          <w:divBdr>
            <w:top w:val="none" w:sz="0" w:space="0" w:color="auto"/>
            <w:left w:val="none" w:sz="0" w:space="0" w:color="auto"/>
            <w:bottom w:val="none" w:sz="0" w:space="0" w:color="auto"/>
            <w:right w:val="none" w:sz="0" w:space="0" w:color="auto"/>
          </w:divBdr>
        </w:div>
        <w:div w:id="1028481836">
          <w:marLeft w:val="1166"/>
          <w:marRight w:val="0"/>
          <w:marTop w:val="58"/>
          <w:marBottom w:val="0"/>
          <w:divBdr>
            <w:top w:val="none" w:sz="0" w:space="0" w:color="auto"/>
            <w:left w:val="none" w:sz="0" w:space="0" w:color="auto"/>
            <w:bottom w:val="none" w:sz="0" w:space="0" w:color="auto"/>
            <w:right w:val="none" w:sz="0" w:space="0" w:color="auto"/>
          </w:divBdr>
        </w:div>
        <w:div w:id="882643394">
          <w:marLeft w:val="1800"/>
          <w:marRight w:val="0"/>
          <w:marTop w:val="58"/>
          <w:marBottom w:val="0"/>
          <w:divBdr>
            <w:top w:val="none" w:sz="0" w:space="0" w:color="auto"/>
            <w:left w:val="none" w:sz="0" w:space="0" w:color="auto"/>
            <w:bottom w:val="none" w:sz="0" w:space="0" w:color="auto"/>
            <w:right w:val="none" w:sz="0" w:space="0" w:color="auto"/>
          </w:divBdr>
        </w:div>
        <w:div w:id="1310210363">
          <w:marLeft w:val="1800"/>
          <w:marRight w:val="0"/>
          <w:marTop w:val="58"/>
          <w:marBottom w:val="0"/>
          <w:divBdr>
            <w:top w:val="none" w:sz="0" w:space="0" w:color="auto"/>
            <w:left w:val="none" w:sz="0" w:space="0" w:color="auto"/>
            <w:bottom w:val="none" w:sz="0" w:space="0" w:color="auto"/>
            <w:right w:val="none" w:sz="0" w:space="0" w:color="auto"/>
          </w:divBdr>
        </w:div>
        <w:div w:id="2133553947">
          <w:marLeft w:val="1800"/>
          <w:marRight w:val="0"/>
          <w:marTop w:val="58"/>
          <w:marBottom w:val="0"/>
          <w:divBdr>
            <w:top w:val="none" w:sz="0" w:space="0" w:color="auto"/>
            <w:left w:val="none" w:sz="0" w:space="0" w:color="auto"/>
            <w:bottom w:val="none" w:sz="0" w:space="0" w:color="auto"/>
            <w:right w:val="none" w:sz="0" w:space="0" w:color="auto"/>
          </w:divBdr>
        </w:div>
        <w:div w:id="449085369">
          <w:marLeft w:val="547"/>
          <w:marRight w:val="0"/>
          <w:marTop w:val="58"/>
          <w:marBottom w:val="0"/>
          <w:divBdr>
            <w:top w:val="none" w:sz="0" w:space="0" w:color="auto"/>
            <w:left w:val="none" w:sz="0" w:space="0" w:color="auto"/>
            <w:bottom w:val="none" w:sz="0" w:space="0" w:color="auto"/>
            <w:right w:val="none" w:sz="0" w:space="0" w:color="auto"/>
          </w:divBdr>
        </w:div>
        <w:div w:id="1960989352">
          <w:marLeft w:val="1166"/>
          <w:marRight w:val="0"/>
          <w:marTop w:val="58"/>
          <w:marBottom w:val="0"/>
          <w:divBdr>
            <w:top w:val="none" w:sz="0" w:space="0" w:color="auto"/>
            <w:left w:val="none" w:sz="0" w:space="0" w:color="auto"/>
            <w:bottom w:val="none" w:sz="0" w:space="0" w:color="auto"/>
            <w:right w:val="none" w:sz="0" w:space="0" w:color="auto"/>
          </w:divBdr>
        </w:div>
        <w:div w:id="1422143455">
          <w:marLeft w:val="1800"/>
          <w:marRight w:val="0"/>
          <w:marTop w:val="58"/>
          <w:marBottom w:val="0"/>
          <w:divBdr>
            <w:top w:val="none" w:sz="0" w:space="0" w:color="auto"/>
            <w:left w:val="none" w:sz="0" w:space="0" w:color="auto"/>
            <w:bottom w:val="none" w:sz="0" w:space="0" w:color="auto"/>
            <w:right w:val="none" w:sz="0" w:space="0" w:color="auto"/>
          </w:divBdr>
        </w:div>
        <w:div w:id="625743766">
          <w:marLeft w:val="1800"/>
          <w:marRight w:val="0"/>
          <w:marTop w:val="58"/>
          <w:marBottom w:val="0"/>
          <w:divBdr>
            <w:top w:val="none" w:sz="0" w:space="0" w:color="auto"/>
            <w:left w:val="none" w:sz="0" w:space="0" w:color="auto"/>
            <w:bottom w:val="none" w:sz="0" w:space="0" w:color="auto"/>
            <w:right w:val="none" w:sz="0" w:space="0" w:color="auto"/>
          </w:divBdr>
        </w:div>
        <w:div w:id="1408771438">
          <w:marLeft w:val="1800"/>
          <w:marRight w:val="0"/>
          <w:marTop w:val="58"/>
          <w:marBottom w:val="0"/>
          <w:divBdr>
            <w:top w:val="none" w:sz="0" w:space="0" w:color="auto"/>
            <w:left w:val="none" w:sz="0" w:space="0" w:color="auto"/>
            <w:bottom w:val="none" w:sz="0" w:space="0" w:color="auto"/>
            <w:right w:val="none" w:sz="0" w:space="0" w:color="auto"/>
          </w:divBdr>
        </w:div>
      </w:divsChild>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84503357">
      <w:bodyDiv w:val="1"/>
      <w:marLeft w:val="0"/>
      <w:marRight w:val="0"/>
      <w:marTop w:val="0"/>
      <w:marBottom w:val="0"/>
      <w:divBdr>
        <w:top w:val="none" w:sz="0" w:space="0" w:color="auto"/>
        <w:left w:val="none" w:sz="0" w:space="0" w:color="auto"/>
        <w:bottom w:val="none" w:sz="0" w:space="0" w:color="auto"/>
        <w:right w:val="none" w:sz="0" w:space="0" w:color="auto"/>
      </w:divBdr>
    </w:div>
    <w:div w:id="1993869312">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21421638">
      <w:bodyDiv w:val="1"/>
      <w:marLeft w:val="0"/>
      <w:marRight w:val="0"/>
      <w:marTop w:val="0"/>
      <w:marBottom w:val="0"/>
      <w:divBdr>
        <w:top w:val="none" w:sz="0" w:space="0" w:color="auto"/>
        <w:left w:val="none" w:sz="0" w:space="0" w:color="auto"/>
        <w:bottom w:val="none" w:sz="0" w:space="0" w:color="auto"/>
        <w:right w:val="none" w:sz="0" w:space="0" w:color="auto"/>
      </w:divBdr>
    </w:div>
    <w:div w:id="2036534631">
      <w:bodyDiv w:val="1"/>
      <w:marLeft w:val="0"/>
      <w:marRight w:val="0"/>
      <w:marTop w:val="0"/>
      <w:marBottom w:val="0"/>
      <w:divBdr>
        <w:top w:val="none" w:sz="0" w:space="0" w:color="auto"/>
        <w:left w:val="none" w:sz="0" w:space="0" w:color="auto"/>
        <w:bottom w:val="none" w:sz="0" w:space="0" w:color="auto"/>
        <w:right w:val="none" w:sz="0" w:space="0" w:color="auto"/>
      </w:divBdr>
      <w:divsChild>
        <w:div w:id="1234393043">
          <w:marLeft w:val="547"/>
          <w:marRight w:val="0"/>
          <w:marTop w:val="53"/>
          <w:marBottom w:val="0"/>
          <w:divBdr>
            <w:top w:val="none" w:sz="0" w:space="0" w:color="auto"/>
            <w:left w:val="none" w:sz="0" w:space="0" w:color="auto"/>
            <w:bottom w:val="none" w:sz="0" w:space="0" w:color="auto"/>
            <w:right w:val="none" w:sz="0" w:space="0" w:color="auto"/>
          </w:divBdr>
        </w:div>
        <w:div w:id="1414090319">
          <w:marLeft w:val="1166"/>
          <w:marRight w:val="0"/>
          <w:marTop w:val="53"/>
          <w:marBottom w:val="0"/>
          <w:divBdr>
            <w:top w:val="none" w:sz="0" w:space="0" w:color="auto"/>
            <w:left w:val="none" w:sz="0" w:space="0" w:color="auto"/>
            <w:bottom w:val="none" w:sz="0" w:space="0" w:color="auto"/>
            <w:right w:val="none" w:sz="0" w:space="0" w:color="auto"/>
          </w:divBdr>
        </w:div>
        <w:div w:id="56711305">
          <w:marLeft w:val="1800"/>
          <w:marRight w:val="0"/>
          <w:marTop w:val="53"/>
          <w:marBottom w:val="0"/>
          <w:divBdr>
            <w:top w:val="none" w:sz="0" w:space="0" w:color="auto"/>
            <w:left w:val="none" w:sz="0" w:space="0" w:color="auto"/>
            <w:bottom w:val="none" w:sz="0" w:space="0" w:color="auto"/>
            <w:right w:val="none" w:sz="0" w:space="0" w:color="auto"/>
          </w:divBdr>
        </w:div>
        <w:div w:id="1542403936">
          <w:marLeft w:val="2520"/>
          <w:marRight w:val="0"/>
          <w:marTop w:val="53"/>
          <w:marBottom w:val="0"/>
          <w:divBdr>
            <w:top w:val="none" w:sz="0" w:space="0" w:color="auto"/>
            <w:left w:val="none" w:sz="0" w:space="0" w:color="auto"/>
            <w:bottom w:val="none" w:sz="0" w:space="0" w:color="auto"/>
            <w:right w:val="none" w:sz="0" w:space="0" w:color="auto"/>
          </w:divBdr>
        </w:div>
        <w:div w:id="2096441098">
          <w:marLeft w:val="1800"/>
          <w:marRight w:val="0"/>
          <w:marTop w:val="53"/>
          <w:marBottom w:val="0"/>
          <w:divBdr>
            <w:top w:val="none" w:sz="0" w:space="0" w:color="auto"/>
            <w:left w:val="none" w:sz="0" w:space="0" w:color="auto"/>
            <w:bottom w:val="none" w:sz="0" w:space="0" w:color="auto"/>
            <w:right w:val="none" w:sz="0" w:space="0" w:color="auto"/>
          </w:divBdr>
        </w:div>
        <w:div w:id="1636328042">
          <w:marLeft w:val="2520"/>
          <w:marRight w:val="0"/>
          <w:marTop w:val="53"/>
          <w:marBottom w:val="0"/>
          <w:divBdr>
            <w:top w:val="none" w:sz="0" w:space="0" w:color="auto"/>
            <w:left w:val="none" w:sz="0" w:space="0" w:color="auto"/>
            <w:bottom w:val="none" w:sz="0" w:space="0" w:color="auto"/>
            <w:right w:val="none" w:sz="0" w:space="0" w:color="auto"/>
          </w:divBdr>
        </w:div>
        <w:div w:id="1800610080">
          <w:marLeft w:val="1800"/>
          <w:marRight w:val="0"/>
          <w:marTop w:val="53"/>
          <w:marBottom w:val="0"/>
          <w:divBdr>
            <w:top w:val="none" w:sz="0" w:space="0" w:color="auto"/>
            <w:left w:val="none" w:sz="0" w:space="0" w:color="auto"/>
            <w:bottom w:val="none" w:sz="0" w:space="0" w:color="auto"/>
            <w:right w:val="none" w:sz="0" w:space="0" w:color="auto"/>
          </w:divBdr>
        </w:div>
        <w:div w:id="550268695">
          <w:marLeft w:val="2520"/>
          <w:marRight w:val="0"/>
          <w:marTop w:val="53"/>
          <w:marBottom w:val="0"/>
          <w:divBdr>
            <w:top w:val="none" w:sz="0" w:space="0" w:color="auto"/>
            <w:left w:val="none" w:sz="0" w:space="0" w:color="auto"/>
            <w:bottom w:val="none" w:sz="0" w:space="0" w:color="auto"/>
            <w:right w:val="none" w:sz="0" w:space="0" w:color="auto"/>
          </w:divBdr>
        </w:div>
        <w:div w:id="677777518">
          <w:marLeft w:val="2520"/>
          <w:marRight w:val="0"/>
          <w:marTop w:val="53"/>
          <w:marBottom w:val="0"/>
          <w:divBdr>
            <w:top w:val="none" w:sz="0" w:space="0" w:color="auto"/>
            <w:left w:val="none" w:sz="0" w:space="0" w:color="auto"/>
            <w:bottom w:val="none" w:sz="0" w:space="0" w:color="auto"/>
            <w:right w:val="none" w:sz="0" w:space="0" w:color="auto"/>
          </w:divBdr>
        </w:div>
        <w:div w:id="1568496772">
          <w:marLeft w:val="1800"/>
          <w:marRight w:val="0"/>
          <w:marTop w:val="53"/>
          <w:marBottom w:val="0"/>
          <w:divBdr>
            <w:top w:val="none" w:sz="0" w:space="0" w:color="auto"/>
            <w:left w:val="none" w:sz="0" w:space="0" w:color="auto"/>
            <w:bottom w:val="none" w:sz="0" w:space="0" w:color="auto"/>
            <w:right w:val="none" w:sz="0" w:space="0" w:color="auto"/>
          </w:divBdr>
        </w:div>
        <w:div w:id="676156738">
          <w:marLeft w:val="2520"/>
          <w:marRight w:val="0"/>
          <w:marTop w:val="53"/>
          <w:marBottom w:val="0"/>
          <w:divBdr>
            <w:top w:val="none" w:sz="0" w:space="0" w:color="auto"/>
            <w:left w:val="none" w:sz="0" w:space="0" w:color="auto"/>
            <w:bottom w:val="none" w:sz="0" w:space="0" w:color="auto"/>
            <w:right w:val="none" w:sz="0" w:space="0" w:color="auto"/>
          </w:divBdr>
        </w:div>
        <w:div w:id="177889059">
          <w:marLeft w:val="2520"/>
          <w:marRight w:val="0"/>
          <w:marTop w:val="53"/>
          <w:marBottom w:val="0"/>
          <w:divBdr>
            <w:top w:val="none" w:sz="0" w:space="0" w:color="auto"/>
            <w:left w:val="none" w:sz="0" w:space="0" w:color="auto"/>
            <w:bottom w:val="none" w:sz="0" w:space="0" w:color="auto"/>
            <w:right w:val="none" w:sz="0" w:space="0" w:color="auto"/>
          </w:divBdr>
        </w:div>
        <w:div w:id="1117796106">
          <w:marLeft w:val="1800"/>
          <w:marRight w:val="0"/>
          <w:marTop w:val="53"/>
          <w:marBottom w:val="0"/>
          <w:divBdr>
            <w:top w:val="none" w:sz="0" w:space="0" w:color="auto"/>
            <w:left w:val="none" w:sz="0" w:space="0" w:color="auto"/>
            <w:bottom w:val="none" w:sz="0" w:space="0" w:color="auto"/>
            <w:right w:val="none" w:sz="0" w:space="0" w:color="auto"/>
          </w:divBdr>
        </w:div>
        <w:div w:id="1585607828">
          <w:marLeft w:val="2520"/>
          <w:marRight w:val="0"/>
          <w:marTop w:val="53"/>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4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TotalTime>
  <Pages>8</Pages>
  <Words>2746</Words>
  <Characters>15654</Characters>
  <Application>Microsoft Office Word</Application>
  <DocSecurity>0</DocSecurity>
  <Lines>130</Lines>
  <Paragraphs>36</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18364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Jerry Cui</cp:lastModifiedBy>
  <cp:revision>3</cp:revision>
  <cp:lastPrinted>2016-08-05T18:54:00Z</cp:lastPrinted>
  <dcterms:created xsi:type="dcterms:W3CDTF">2022-02-09T00:27:00Z</dcterms:created>
  <dcterms:modified xsi:type="dcterms:W3CDTF">2022-02-14T17:47:00Z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